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CD19B">
      <w:pPr>
        <w:pStyle w:val="3"/>
        <w:spacing w:before="228" w:line="186" w:lineRule="auto"/>
        <w:ind w:left="833"/>
        <w:outlineLvl w:val="0"/>
        <w:rPr>
          <w:sz w:val="24"/>
          <w:szCs w:val="24"/>
        </w:rPr>
      </w:pPr>
      <w:r>
        <w:rPr>
          <w:b/>
          <w:bCs/>
          <w:sz w:val="24"/>
          <w:szCs w:val="24"/>
        </w:rPr>
        <w:t>Guidelines for full papers to be published in the Confere</w:t>
      </w:r>
      <w:r>
        <w:rPr>
          <w:b/>
          <w:bCs/>
          <w:spacing w:val="-1"/>
          <w:sz w:val="24"/>
          <w:szCs w:val="24"/>
        </w:rPr>
        <w:t>nce</w:t>
      </w:r>
      <w:r>
        <w:rPr>
          <w:b/>
          <w:bCs/>
          <w:spacing w:val="5"/>
          <w:sz w:val="24"/>
          <w:szCs w:val="24"/>
        </w:rPr>
        <w:t xml:space="preserve"> </w:t>
      </w:r>
      <w:r>
        <w:rPr>
          <w:b/>
          <w:bCs/>
          <w:spacing w:val="-1"/>
          <w:sz w:val="24"/>
          <w:szCs w:val="24"/>
        </w:rPr>
        <w:t>Proceedings</w:t>
      </w:r>
    </w:p>
    <w:p w14:paraId="1CF20A84">
      <w:pPr>
        <w:spacing w:line="401" w:lineRule="auto"/>
        <w:rPr>
          <w:rFonts w:ascii="Arial"/>
        </w:rPr>
      </w:pPr>
    </w:p>
    <w:p w14:paraId="0C8A3050">
      <w:pPr>
        <w:pStyle w:val="3"/>
        <w:spacing w:before="55" w:line="242" w:lineRule="auto"/>
        <w:ind w:right="283" w:firstLine="3"/>
      </w:pPr>
      <w:r>
        <w:rPr>
          <w:spacing w:val="4"/>
        </w:rPr>
        <w:t>The paper should be 6–20 pages long and prepared in Microsoft Word</w:t>
      </w:r>
      <w:r>
        <w:rPr>
          <w:spacing w:val="12"/>
        </w:rPr>
        <w:t xml:space="preserve"> </w:t>
      </w:r>
      <w:r>
        <w:rPr>
          <w:spacing w:val="4"/>
        </w:rPr>
        <w:t>format.</w:t>
      </w:r>
      <w:r>
        <w:rPr>
          <w:spacing w:val="9"/>
        </w:rPr>
        <w:t xml:space="preserve"> </w:t>
      </w:r>
      <w:r>
        <w:rPr>
          <w:spacing w:val="4"/>
        </w:rPr>
        <w:t>The</w:t>
      </w:r>
      <w:r>
        <w:rPr>
          <w:spacing w:val="11"/>
        </w:rPr>
        <w:t xml:space="preserve"> </w:t>
      </w:r>
      <w:r>
        <w:rPr>
          <w:spacing w:val="4"/>
        </w:rPr>
        <w:t>aut</w:t>
      </w:r>
      <w:r>
        <w:rPr>
          <w:spacing w:val="3"/>
        </w:rPr>
        <w:t>hor(s)</w:t>
      </w:r>
      <w:r>
        <w:rPr>
          <w:spacing w:val="13"/>
          <w:w w:val="101"/>
        </w:rPr>
        <w:t xml:space="preserve"> </w:t>
      </w:r>
      <w:r>
        <w:rPr>
          <w:spacing w:val="3"/>
        </w:rPr>
        <w:t>should provide</w:t>
      </w:r>
      <w:r>
        <w:rPr>
          <w:spacing w:val="10"/>
        </w:rPr>
        <w:t xml:space="preserve"> </w:t>
      </w:r>
      <w:r>
        <w:rPr>
          <w:spacing w:val="3"/>
        </w:rPr>
        <w:t>a</w:t>
      </w:r>
      <w:r>
        <w:t xml:space="preserve"> title</w:t>
      </w:r>
      <w:r>
        <w:rPr>
          <w:spacing w:val="15"/>
        </w:rPr>
        <w:t xml:space="preserve">, </w:t>
      </w:r>
      <w:r>
        <w:t>the</w:t>
      </w:r>
      <w:r>
        <w:rPr>
          <w:spacing w:val="15"/>
        </w:rPr>
        <w:t xml:space="preserve"> </w:t>
      </w:r>
      <w:r>
        <w:t>name</w:t>
      </w:r>
      <w:r>
        <w:rPr>
          <w:spacing w:val="15"/>
        </w:rPr>
        <w:t xml:space="preserve">(s) </w:t>
      </w:r>
      <w:r>
        <w:t>of the</w:t>
      </w:r>
      <w:r>
        <w:rPr>
          <w:spacing w:val="15"/>
        </w:rPr>
        <w:t xml:space="preserve"> </w:t>
      </w:r>
      <w:r>
        <w:t>author</w:t>
      </w:r>
      <w:r>
        <w:rPr>
          <w:spacing w:val="15"/>
        </w:rPr>
        <w:t xml:space="preserve">(s), </w:t>
      </w:r>
      <w:r>
        <w:t>author</w:t>
      </w:r>
      <w:r>
        <w:rPr>
          <w:spacing w:val="15"/>
        </w:rPr>
        <w:t xml:space="preserve"> </w:t>
      </w:r>
      <w:r>
        <w:t>affiliation</w:t>
      </w:r>
      <w:r>
        <w:rPr>
          <w:spacing w:val="15"/>
        </w:rPr>
        <w:t xml:space="preserve">(s), </w:t>
      </w:r>
      <w:r>
        <w:t>address</w:t>
      </w:r>
      <w:r>
        <w:rPr>
          <w:spacing w:val="15"/>
        </w:rPr>
        <w:t>(</w:t>
      </w:r>
      <w:r>
        <w:t>es</w:t>
      </w:r>
      <w:r>
        <w:rPr>
          <w:spacing w:val="15"/>
        </w:rPr>
        <w:t>),</w:t>
      </w:r>
      <w:r>
        <w:rPr>
          <w:spacing w:val="11"/>
        </w:rPr>
        <w:t xml:space="preserve"> </w:t>
      </w:r>
      <w:r>
        <w:t>and</w:t>
      </w:r>
      <w:r>
        <w:rPr>
          <w:spacing w:val="15"/>
        </w:rPr>
        <w:t xml:space="preserve"> </w:t>
      </w:r>
      <w:r>
        <w:t>keywords</w:t>
      </w:r>
      <w:r>
        <w:rPr>
          <w:spacing w:val="10"/>
        </w:rPr>
        <w:t xml:space="preserve"> </w:t>
      </w:r>
      <w:r>
        <w:rPr>
          <w:spacing w:val="15"/>
        </w:rPr>
        <w:t>(</w:t>
      </w:r>
      <w:r>
        <w:t>at</w:t>
      </w:r>
      <w:r>
        <w:rPr>
          <w:spacing w:val="9"/>
        </w:rPr>
        <w:t xml:space="preserve"> </w:t>
      </w:r>
      <w:r>
        <w:t>least</w:t>
      </w:r>
      <w:r>
        <w:rPr>
          <w:spacing w:val="4"/>
        </w:rPr>
        <w:t xml:space="preserve"> </w:t>
      </w:r>
      <w:r>
        <w:t>three</w:t>
      </w:r>
      <w:r>
        <w:rPr>
          <w:spacing w:val="11"/>
        </w:rPr>
        <w:t xml:space="preserve"> </w:t>
      </w:r>
      <w:r>
        <w:t>and</w:t>
      </w:r>
      <w:r>
        <w:rPr>
          <w:spacing w:val="15"/>
        </w:rPr>
        <w:t xml:space="preserve"> </w:t>
      </w:r>
      <w:r>
        <w:t>no</w:t>
      </w:r>
      <w:r>
        <w:rPr>
          <w:spacing w:val="15"/>
        </w:rPr>
        <w:t xml:space="preserve"> </w:t>
      </w:r>
      <w:r>
        <w:t xml:space="preserve">more </w:t>
      </w:r>
      <w:r>
        <w:rPr>
          <w:spacing w:val="5"/>
        </w:rPr>
        <w:t>than six). You may make use of</w:t>
      </w:r>
      <w:r>
        <w:rPr>
          <w:spacing w:val="-15"/>
        </w:rPr>
        <w:t xml:space="preserve"> </w:t>
      </w:r>
      <w:r>
        <w:rPr>
          <w:spacing w:val="5"/>
        </w:rPr>
        <w:t>this</w:t>
      </w:r>
      <w:r>
        <w:rPr>
          <w:rFonts w:hint="eastAsia" w:eastAsia="PMingLiU"/>
          <w:spacing w:val="5"/>
          <w:lang w:eastAsia="zh-TW"/>
        </w:rPr>
        <w:t xml:space="preserve"> </w:t>
      </w:r>
      <w:r>
        <w:fldChar w:fldCharType="begin"/>
      </w:r>
      <w:r>
        <w:instrText xml:space="preserve"> HYPERLINK "https://www.hkmu.edu.hk/icoie/wp-content/uploads/sites/39/2024/10/sample-paper.doc" </w:instrText>
      </w:r>
      <w:r>
        <w:fldChar w:fldCharType="separate"/>
      </w:r>
      <w:r>
        <w:rPr>
          <w:color w:val="0000FF"/>
          <w:spacing w:val="5"/>
          <w:u w:val="single"/>
        </w:rPr>
        <w:t>sample of</w:t>
      </w:r>
      <w:r>
        <w:rPr>
          <w:color w:val="0000FF"/>
          <w:spacing w:val="-9"/>
          <w:u w:val="single"/>
        </w:rPr>
        <w:t xml:space="preserve"> </w:t>
      </w:r>
      <w:r>
        <w:rPr>
          <w:color w:val="0000FF"/>
          <w:spacing w:val="5"/>
          <w:u w:val="single"/>
        </w:rPr>
        <w:t>a completed paper</w:t>
      </w:r>
      <w:r>
        <w:rPr>
          <w:color w:val="0000FF"/>
          <w:spacing w:val="5"/>
          <w:u w:val="single"/>
        </w:rPr>
        <w:fldChar w:fldCharType="end"/>
      </w:r>
      <w:r>
        <w:rPr>
          <w:spacing w:val="5"/>
        </w:rPr>
        <w:t>. Detailed gu</w:t>
      </w:r>
      <w:r>
        <w:rPr>
          <w:spacing w:val="4"/>
        </w:rPr>
        <w:t>idelines</w:t>
      </w:r>
      <w:r>
        <w:rPr>
          <w:spacing w:val="9"/>
        </w:rPr>
        <w:t xml:space="preserve"> </w:t>
      </w:r>
      <w:r>
        <w:rPr>
          <w:spacing w:val="4"/>
        </w:rPr>
        <w:t>are as</w:t>
      </w:r>
      <w:r>
        <w:rPr>
          <w:spacing w:val="10"/>
        </w:rPr>
        <w:t xml:space="preserve"> </w:t>
      </w:r>
      <w:r>
        <w:rPr>
          <w:spacing w:val="4"/>
        </w:rPr>
        <w:t>follows:</w:t>
      </w:r>
    </w:p>
    <w:p w14:paraId="2C6C360B">
      <w:pPr>
        <w:pStyle w:val="3"/>
        <w:spacing w:before="216" w:line="192" w:lineRule="auto"/>
        <w:ind w:left="1"/>
      </w:pPr>
      <w:r>
        <w:rPr>
          <w:spacing w:val="4"/>
        </w:rPr>
        <w:t>Font type</w:t>
      </w:r>
    </w:p>
    <w:p w14:paraId="4E621AB0">
      <w:pPr>
        <w:pStyle w:val="3"/>
        <w:spacing w:before="49" w:line="197" w:lineRule="auto"/>
        <w:ind w:left="21"/>
      </w:pPr>
      <w:r>
        <w:rPr>
          <w:spacing w:val="13"/>
        </w:rPr>
        <w:t xml:space="preserve">1.    </w:t>
      </w:r>
      <w:r>
        <w:t>The</w:t>
      </w:r>
      <w:r>
        <w:rPr>
          <w:spacing w:val="13"/>
        </w:rPr>
        <w:t xml:space="preserve"> </w:t>
      </w:r>
      <w:r>
        <w:t>whole</w:t>
      </w:r>
      <w:r>
        <w:rPr>
          <w:spacing w:val="13"/>
        </w:rPr>
        <w:t xml:space="preserve"> </w:t>
      </w:r>
      <w:r>
        <w:t>text</w:t>
      </w:r>
      <w:r>
        <w:rPr>
          <w:spacing w:val="13"/>
        </w:rPr>
        <w:t xml:space="preserve"> </w:t>
      </w:r>
      <w:r>
        <w:t>should</w:t>
      </w:r>
      <w:r>
        <w:rPr>
          <w:spacing w:val="13"/>
        </w:rPr>
        <w:t xml:space="preserve"> </w:t>
      </w:r>
      <w:r>
        <w:t>be</w:t>
      </w:r>
      <w:r>
        <w:rPr>
          <w:spacing w:val="13"/>
        </w:rPr>
        <w:t xml:space="preserve"> </w:t>
      </w:r>
      <w:r>
        <w:t>in</w:t>
      </w:r>
      <w:r>
        <w:rPr>
          <w:spacing w:val="5"/>
        </w:rPr>
        <w:t xml:space="preserve"> </w:t>
      </w:r>
      <w:r>
        <w:t>Times</w:t>
      </w:r>
      <w:r>
        <w:rPr>
          <w:spacing w:val="13"/>
        </w:rPr>
        <w:t xml:space="preserve"> </w:t>
      </w:r>
      <w:r>
        <w:t>New</w:t>
      </w:r>
      <w:r>
        <w:rPr>
          <w:spacing w:val="13"/>
        </w:rPr>
        <w:t xml:space="preserve"> </w:t>
      </w:r>
      <w:r>
        <w:t>Roman</w:t>
      </w:r>
      <w:r>
        <w:rPr>
          <w:spacing w:val="13"/>
        </w:rPr>
        <w:t>.</w:t>
      </w:r>
    </w:p>
    <w:p w14:paraId="24A6B1D9">
      <w:pPr>
        <w:pStyle w:val="3"/>
        <w:spacing w:before="231" w:line="199" w:lineRule="auto"/>
        <w:ind w:left="1"/>
      </w:pPr>
      <w:r>
        <w:rPr>
          <w:spacing w:val="3"/>
        </w:rPr>
        <w:t>Margins</w:t>
      </w:r>
    </w:p>
    <w:p w14:paraId="2A01987E">
      <w:pPr>
        <w:pStyle w:val="3"/>
        <w:spacing w:before="46" w:line="237" w:lineRule="auto"/>
        <w:ind w:left="357" w:right="514" w:hanging="355"/>
      </w:pPr>
      <w:r>
        <w:rPr>
          <w:spacing w:val="11"/>
        </w:rPr>
        <w:t xml:space="preserve">2.    </w:t>
      </w:r>
      <w:r>
        <w:t>The</w:t>
      </w:r>
      <w:r>
        <w:rPr>
          <w:spacing w:val="11"/>
        </w:rPr>
        <w:t xml:space="preserve"> </w:t>
      </w:r>
      <w:r>
        <w:t>paper</w:t>
      </w:r>
      <w:r>
        <w:rPr>
          <w:spacing w:val="11"/>
        </w:rPr>
        <w:t xml:space="preserve"> </w:t>
      </w:r>
      <w:r>
        <w:t>should</w:t>
      </w:r>
      <w:r>
        <w:rPr>
          <w:spacing w:val="11"/>
        </w:rPr>
        <w:t xml:space="preserve"> </w:t>
      </w:r>
      <w:r>
        <w:t>be</w:t>
      </w:r>
      <w:r>
        <w:rPr>
          <w:spacing w:val="3"/>
        </w:rPr>
        <w:t xml:space="preserve"> </w:t>
      </w:r>
      <w:r>
        <w:t>A</w:t>
      </w:r>
      <w:r>
        <w:rPr>
          <w:spacing w:val="11"/>
        </w:rPr>
        <w:t xml:space="preserve">4 </w:t>
      </w:r>
      <w:r>
        <w:t>format</w:t>
      </w:r>
      <w:r>
        <w:rPr>
          <w:spacing w:val="10"/>
        </w:rPr>
        <w:t xml:space="preserve"> </w:t>
      </w:r>
      <w:r>
        <w:rPr>
          <w:spacing w:val="11"/>
        </w:rPr>
        <w:t>(21 x</w:t>
      </w:r>
      <w:r>
        <w:rPr>
          <w:spacing w:val="6"/>
        </w:rPr>
        <w:t xml:space="preserve"> </w:t>
      </w:r>
      <w:r>
        <w:rPr>
          <w:spacing w:val="11"/>
        </w:rPr>
        <w:t xml:space="preserve">29.7 </w:t>
      </w:r>
      <w:r>
        <w:t>cm</w:t>
      </w:r>
      <w:r>
        <w:rPr>
          <w:spacing w:val="11"/>
        </w:rPr>
        <w:t xml:space="preserve">). </w:t>
      </w:r>
      <w:r>
        <w:t>Left</w:t>
      </w:r>
      <w:r>
        <w:rPr>
          <w:spacing w:val="10"/>
        </w:rPr>
        <w:t xml:space="preserve"> </w:t>
      </w:r>
      <w:r>
        <w:t>and</w:t>
      </w:r>
      <w:r>
        <w:rPr>
          <w:spacing w:val="5"/>
        </w:rPr>
        <w:t xml:space="preserve"> </w:t>
      </w:r>
      <w:r>
        <w:t>right</w:t>
      </w:r>
      <w:r>
        <w:rPr>
          <w:spacing w:val="4"/>
        </w:rPr>
        <w:t xml:space="preserve"> </w:t>
      </w:r>
      <w:r>
        <w:t>margins</w:t>
      </w:r>
      <w:r>
        <w:rPr>
          <w:spacing w:val="12"/>
        </w:rPr>
        <w:t xml:space="preserve"> </w:t>
      </w:r>
      <w:r>
        <w:t>should</w:t>
      </w:r>
      <w:r>
        <w:rPr>
          <w:spacing w:val="3"/>
        </w:rPr>
        <w:t xml:space="preserve"> </w:t>
      </w:r>
      <w:r>
        <w:t>be</w:t>
      </w:r>
      <w:r>
        <w:rPr>
          <w:spacing w:val="4"/>
        </w:rPr>
        <w:t xml:space="preserve"> </w:t>
      </w:r>
      <w:r>
        <w:rPr>
          <w:spacing w:val="11"/>
        </w:rPr>
        <w:t>4.4</w:t>
      </w:r>
      <w:r>
        <w:rPr>
          <w:spacing w:val="9"/>
        </w:rPr>
        <w:t xml:space="preserve"> </w:t>
      </w:r>
      <w:r>
        <w:t>cm</w:t>
      </w:r>
      <w:r>
        <w:rPr>
          <w:spacing w:val="11"/>
        </w:rPr>
        <w:t xml:space="preserve"> </w:t>
      </w:r>
      <w:r>
        <w:t>each</w:t>
      </w:r>
      <w:r>
        <w:rPr>
          <w:spacing w:val="11"/>
        </w:rPr>
        <w:t>.</w:t>
      </w:r>
      <w:r>
        <w:rPr>
          <w:spacing w:val="5"/>
        </w:rPr>
        <w:t xml:space="preserve"> </w:t>
      </w:r>
      <w:r>
        <w:t>Top</w:t>
      </w:r>
      <w:r>
        <w:rPr>
          <w:spacing w:val="11"/>
        </w:rPr>
        <w:t xml:space="preserve"> </w:t>
      </w:r>
      <w:r>
        <w:t>and bottom</w:t>
      </w:r>
      <w:r>
        <w:rPr>
          <w:spacing w:val="17"/>
        </w:rPr>
        <w:t xml:space="preserve"> </w:t>
      </w:r>
      <w:r>
        <w:t>margins</w:t>
      </w:r>
      <w:r>
        <w:rPr>
          <w:spacing w:val="17"/>
        </w:rPr>
        <w:t xml:space="preserve"> </w:t>
      </w:r>
      <w:r>
        <w:t>should</w:t>
      </w:r>
      <w:r>
        <w:rPr>
          <w:spacing w:val="17"/>
        </w:rPr>
        <w:t xml:space="preserve"> </w:t>
      </w:r>
      <w:r>
        <w:t>be</w:t>
      </w:r>
      <w:r>
        <w:rPr>
          <w:spacing w:val="17"/>
        </w:rPr>
        <w:t xml:space="preserve"> 5.2</w:t>
      </w:r>
      <w:r>
        <w:rPr>
          <w:spacing w:val="6"/>
        </w:rPr>
        <w:t xml:space="preserve"> </w:t>
      </w:r>
      <w:r>
        <w:t>cm</w:t>
      </w:r>
      <w:r>
        <w:rPr>
          <w:spacing w:val="11"/>
        </w:rPr>
        <w:t xml:space="preserve"> </w:t>
      </w:r>
      <w:r>
        <w:t>each</w:t>
      </w:r>
      <w:r>
        <w:rPr>
          <w:spacing w:val="17"/>
        </w:rPr>
        <w:t>.</w:t>
      </w:r>
    </w:p>
    <w:p w14:paraId="1A43D844">
      <w:pPr>
        <w:pStyle w:val="3"/>
        <w:spacing w:before="210" w:line="197" w:lineRule="auto"/>
        <w:ind w:left="4"/>
      </w:pPr>
      <w:r>
        <w:t>Title</w:t>
      </w:r>
    </w:p>
    <w:p w14:paraId="37CC6EE9">
      <w:pPr>
        <w:pStyle w:val="3"/>
        <w:spacing w:before="51" w:line="199" w:lineRule="auto"/>
        <w:ind w:left="6"/>
      </w:pPr>
      <w:r>
        <w:rPr>
          <w:spacing w:val="16"/>
        </w:rPr>
        <w:t xml:space="preserve">3.    </w:t>
      </w:r>
      <w:r>
        <w:t>The</w:t>
      </w:r>
      <w:r>
        <w:rPr>
          <w:spacing w:val="16"/>
        </w:rPr>
        <w:t xml:space="preserve"> </w:t>
      </w:r>
      <w:r>
        <w:t>title</w:t>
      </w:r>
      <w:r>
        <w:rPr>
          <w:spacing w:val="16"/>
        </w:rPr>
        <w:t xml:space="preserve"> </w:t>
      </w:r>
      <w:r>
        <w:t>of</w:t>
      </w:r>
      <w:r>
        <w:rPr>
          <w:spacing w:val="-15"/>
        </w:rPr>
        <w:t xml:space="preserve"> </w:t>
      </w:r>
      <w:r>
        <w:t>the</w:t>
      </w:r>
      <w:r>
        <w:rPr>
          <w:spacing w:val="16"/>
        </w:rPr>
        <w:t xml:space="preserve"> </w:t>
      </w:r>
      <w:r>
        <w:t>paper</w:t>
      </w:r>
      <w:r>
        <w:rPr>
          <w:spacing w:val="16"/>
        </w:rPr>
        <w:t xml:space="preserve"> </w:t>
      </w:r>
      <w:r>
        <w:t>should</w:t>
      </w:r>
      <w:r>
        <w:rPr>
          <w:spacing w:val="16"/>
        </w:rPr>
        <w:t xml:space="preserve"> </w:t>
      </w:r>
      <w:r>
        <w:t>be</w:t>
      </w:r>
      <w:r>
        <w:rPr>
          <w:spacing w:val="27"/>
        </w:rPr>
        <w:t xml:space="preserve"> </w:t>
      </w:r>
      <w:r>
        <w:rPr>
          <w:spacing w:val="16"/>
        </w:rPr>
        <w:t>14-</w:t>
      </w:r>
      <w:r>
        <w:t>point</w:t>
      </w:r>
      <w:r>
        <w:rPr>
          <w:spacing w:val="16"/>
        </w:rPr>
        <w:t>,</w:t>
      </w:r>
      <w:r>
        <w:rPr>
          <w:rFonts w:hint="eastAsia" w:eastAsia="PMingLiU"/>
          <w:spacing w:val="16"/>
          <w:lang w:eastAsia="zh-TW"/>
        </w:rPr>
        <w:t xml:space="preserve"> bold</w:t>
      </w:r>
      <w:r>
        <w:rPr>
          <w:spacing w:val="16"/>
        </w:rPr>
        <w:t xml:space="preserve"> </w:t>
      </w:r>
      <w:r>
        <w:t>in</w:t>
      </w:r>
      <w:r>
        <w:rPr>
          <w:spacing w:val="10"/>
        </w:rPr>
        <w:t xml:space="preserve"> </w:t>
      </w:r>
      <w:r>
        <w:t>capital</w:t>
      </w:r>
      <w:r>
        <w:rPr>
          <w:spacing w:val="10"/>
        </w:rPr>
        <w:t xml:space="preserve"> </w:t>
      </w:r>
      <w:r>
        <w:t>and</w:t>
      </w:r>
      <w:r>
        <w:rPr>
          <w:spacing w:val="10"/>
        </w:rPr>
        <w:t xml:space="preserve"> </w:t>
      </w:r>
      <w:r>
        <w:t>lower</w:t>
      </w:r>
      <w:r>
        <w:rPr>
          <w:spacing w:val="9"/>
        </w:rPr>
        <w:t xml:space="preserve"> </w:t>
      </w:r>
      <w:r>
        <w:t>case</w:t>
      </w:r>
      <w:r>
        <w:rPr>
          <w:spacing w:val="10"/>
        </w:rPr>
        <w:t xml:space="preserve"> </w:t>
      </w:r>
      <w:r>
        <w:t>letters</w:t>
      </w:r>
      <w:r>
        <w:rPr>
          <w:spacing w:val="16"/>
        </w:rPr>
        <w:t>,</w:t>
      </w:r>
      <w:r>
        <w:rPr>
          <w:spacing w:val="10"/>
        </w:rPr>
        <w:t xml:space="preserve"> </w:t>
      </w:r>
      <w:r>
        <w:t>and</w:t>
      </w:r>
      <w:r>
        <w:rPr>
          <w:spacing w:val="11"/>
        </w:rPr>
        <w:t xml:space="preserve"> </w:t>
      </w:r>
      <w:r>
        <w:t>centered</w:t>
      </w:r>
      <w:r>
        <w:rPr>
          <w:spacing w:val="16"/>
        </w:rPr>
        <w:t>.</w:t>
      </w:r>
    </w:p>
    <w:p w14:paraId="38C7C20D">
      <w:pPr>
        <w:pStyle w:val="3"/>
        <w:spacing w:before="229" w:line="197" w:lineRule="auto"/>
      </w:pPr>
      <w:r>
        <w:rPr>
          <w:spacing w:val="4"/>
        </w:rPr>
        <w:t>Author information</w:t>
      </w:r>
    </w:p>
    <w:p w14:paraId="626C4BA8">
      <w:pPr>
        <w:pStyle w:val="3"/>
        <w:spacing w:before="51" w:line="234" w:lineRule="auto"/>
        <w:ind w:left="364" w:right="79" w:hanging="363"/>
      </w:pPr>
      <w:r>
        <w:rPr>
          <w:spacing w:val="12"/>
        </w:rPr>
        <w:t xml:space="preserve">4.    </w:t>
      </w:r>
      <w:r>
        <w:t>Use</w:t>
      </w:r>
      <w:r>
        <w:rPr>
          <w:spacing w:val="26"/>
          <w:w w:val="102"/>
        </w:rPr>
        <w:t xml:space="preserve"> </w:t>
      </w:r>
      <w:r>
        <w:rPr>
          <w:spacing w:val="12"/>
        </w:rPr>
        <w:t>10-</w:t>
      </w:r>
      <w:r>
        <w:t>point</w:t>
      </w:r>
      <w:r>
        <w:rPr>
          <w:spacing w:val="12"/>
        </w:rPr>
        <w:t xml:space="preserve"> </w:t>
      </w:r>
      <w:r>
        <w:t>for</w:t>
      </w:r>
      <w:r>
        <w:rPr>
          <w:spacing w:val="12"/>
        </w:rPr>
        <w:t xml:space="preserve"> </w:t>
      </w:r>
      <w:r>
        <w:t>the</w:t>
      </w:r>
      <w:r>
        <w:rPr>
          <w:spacing w:val="12"/>
        </w:rPr>
        <w:t xml:space="preserve"> </w:t>
      </w:r>
      <w:r>
        <w:t>author</w:t>
      </w:r>
      <w:r>
        <w:rPr>
          <w:spacing w:val="12"/>
        </w:rPr>
        <w:t xml:space="preserve"> </w:t>
      </w:r>
      <w:r>
        <w:t>name</w:t>
      </w:r>
      <w:r>
        <w:rPr>
          <w:spacing w:val="12"/>
        </w:rPr>
        <w:t>(s), 9-</w:t>
      </w:r>
      <w:r>
        <w:t>point</w:t>
      </w:r>
      <w:r>
        <w:rPr>
          <w:spacing w:val="12"/>
        </w:rPr>
        <w:t xml:space="preserve"> </w:t>
      </w:r>
      <w:r>
        <w:t>for</w:t>
      </w:r>
      <w:r>
        <w:rPr>
          <w:spacing w:val="9"/>
        </w:rPr>
        <w:t xml:space="preserve"> </w:t>
      </w:r>
      <w:r>
        <w:t>affiliation</w:t>
      </w:r>
      <w:r>
        <w:rPr>
          <w:spacing w:val="12"/>
        </w:rPr>
        <w:t>(s)</w:t>
      </w:r>
      <w:r>
        <w:rPr>
          <w:spacing w:val="11"/>
        </w:rPr>
        <w:t xml:space="preserve"> </w:t>
      </w:r>
      <w:r>
        <w:t>and</w:t>
      </w:r>
      <w:r>
        <w:rPr>
          <w:spacing w:val="6"/>
        </w:rPr>
        <w:t xml:space="preserve"> </w:t>
      </w:r>
      <w:r>
        <w:t>mailing</w:t>
      </w:r>
      <w:r>
        <w:rPr>
          <w:spacing w:val="11"/>
        </w:rPr>
        <w:t xml:space="preserve"> </w:t>
      </w:r>
      <w:r>
        <w:t>address</w:t>
      </w:r>
      <w:r>
        <w:rPr>
          <w:spacing w:val="12"/>
        </w:rPr>
        <w:t>(</w:t>
      </w:r>
      <w:r>
        <w:t>es</w:t>
      </w:r>
      <w:r>
        <w:rPr>
          <w:spacing w:val="12"/>
        </w:rPr>
        <w:t>),</w:t>
      </w:r>
      <w:r>
        <w:rPr>
          <w:spacing w:val="11"/>
        </w:rPr>
        <w:t xml:space="preserve"> </w:t>
      </w:r>
      <w:r>
        <w:t>and</w:t>
      </w:r>
      <w:r>
        <w:rPr>
          <w:spacing w:val="13"/>
          <w:w w:val="101"/>
        </w:rPr>
        <w:t xml:space="preserve"> </w:t>
      </w:r>
      <w:r>
        <w:rPr>
          <w:spacing w:val="11"/>
        </w:rPr>
        <w:t>8-</w:t>
      </w:r>
      <w:r>
        <w:t>point</w:t>
      </w:r>
      <w:r>
        <w:rPr>
          <w:spacing w:val="7"/>
        </w:rPr>
        <w:t xml:space="preserve"> </w:t>
      </w:r>
      <w:r>
        <w:t>for</w:t>
      </w:r>
      <w:r>
        <w:rPr>
          <w:spacing w:val="10"/>
        </w:rPr>
        <w:t xml:space="preserve"> </w:t>
      </w:r>
      <w:r>
        <w:t>email address</w:t>
      </w:r>
      <w:r>
        <w:rPr>
          <w:spacing w:val="17"/>
        </w:rPr>
        <w:t>(</w:t>
      </w:r>
      <w:r>
        <w:t>es</w:t>
      </w:r>
      <w:r>
        <w:rPr>
          <w:spacing w:val="17"/>
        </w:rPr>
        <w:t>).</w:t>
      </w:r>
    </w:p>
    <w:p w14:paraId="6F9F4B30">
      <w:pPr>
        <w:pStyle w:val="3"/>
        <w:spacing w:before="32" w:line="242" w:lineRule="auto"/>
        <w:ind w:left="359" w:right="234" w:hanging="352"/>
      </w:pPr>
      <w:r>
        <w:rPr>
          <w:spacing w:val="4"/>
        </w:rPr>
        <w:t>5.    The Western naming convention, with given names preceding</w:t>
      </w:r>
      <w:r>
        <w:rPr>
          <w:spacing w:val="14"/>
        </w:rPr>
        <w:t xml:space="preserve"> </w:t>
      </w:r>
      <w:r>
        <w:rPr>
          <w:spacing w:val="4"/>
        </w:rPr>
        <w:t>surnames,</w:t>
      </w:r>
      <w:r>
        <w:rPr>
          <w:spacing w:val="13"/>
          <w:w w:val="101"/>
        </w:rPr>
        <w:t xml:space="preserve"> </w:t>
      </w:r>
      <w:r>
        <w:rPr>
          <w:spacing w:val="3"/>
        </w:rPr>
        <w:t>should be used.</w:t>
      </w:r>
      <w:r>
        <w:rPr>
          <w:spacing w:val="10"/>
        </w:rPr>
        <w:t xml:space="preserve"> </w:t>
      </w:r>
      <w:r>
        <w:rPr>
          <w:spacing w:val="3"/>
        </w:rPr>
        <w:t>Chinese</w:t>
      </w:r>
      <w:r>
        <w:rPr>
          <w:spacing w:val="11"/>
        </w:rPr>
        <w:t xml:space="preserve"> </w:t>
      </w:r>
      <w:r>
        <w:rPr>
          <w:spacing w:val="3"/>
        </w:rPr>
        <w:t>authors</w:t>
      </w:r>
      <w:r>
        <w:t xml:space="preserve"> </w:t>
      </w:r>
      <w:r>
        <w:rPr>
          <w:spacing w:val="4"/>
        </w:rPr>
        <w:t>should write their given names in front of</w:t>
      </w:r>
      <w:r>
        <w:rPr>
          <w:spacing w:val="-11"/>
        </w:rPr>
        <w:t xml:space="preserve"> </w:t>
      </w:r>
      <w:r>
        <w:rPr>
          <w:spacing w:val="4"/>
        </w:rPr>
        <w:t>their surnames. The names</w:t>
      </w:r>
      <w:r>
        <w:rPr>
          <w:spacing w:val="12"/>
        </w:rPr>
        <w:t xml:space="preserve"> </w:t>
      </w:r>
      <w:r>
        <w:rPr>
          <w:spacing w:val="4"/>
        </w:rPr>
        <w:t>should be</w:t>
      </w:r>
      <w:r>
        <w:rPr>
          <w:spacing w:val="9"/>
        </w:rPr>
        <w:t xml:space="preserve"> </w:t>
      </w:r>
      <w:r>
        <w:rPr>
          <w:spacing w:val="4"/>
        </w:rPr>
        <w:t>in</w:t>
      </w:r>
      <w:r>
        <w:rPr>
          <w:spacing w:val="8"/>
        </w:rPr>
        <w:t xml:space="preserve"> </w:t>
      </w:r>
      <w:r>
        <w:rPr>
          <w:spacing w:val="4"/>
        </w:rPr>
        <w:t>order</w:t>
      </w:r>
      <w:r>
        <w:rPr>
          <w:spacing w:val="10"/>
        </w:rPr>
        <w:t xml:space="preserve"> </w:t>
      </w:r>
      <w:r>
        <w:rPr>
          <w:spacing w:val="4"/>
        </w:rPr>
        <w:t>of</w:t>
      </w:r>
      <w:r>
        <w:rPr>
          <w:spacing w:val="-10"/>
        </w:rPr>
        <w:t xml:space="preserve"> </w:t>
      </w:r>
      <w:r>
        <w:rPr>
          <w:spacing w:val="4"/>
        </w:rPr>
        <w:t>contribution to</w:t>
      </w:r>
      <w:r>
        <w:t xml:space="preserve"> </w:t>
      </w:r>
      <w:r>
        <w:rPr>
          <w:spacing w:val="4"/>
        </w:rPr>
        <w:t xml:space="preserve">the paper, with the principal author’s name </w:t>
      </w:r>
      <w:r>
        <w:rPr>
          <w:spacing w:val="3"/>
        </w:rPr>
        <w:t>put as the first author.</w:t>
      </w:r>
    </w:p>
    <w:p w14:paraId="4D146480">
      <w:pPr>
        <w:pStyle w:val="3"/>
        <w:spacing w:before="29" w:line="237" w:lineRule="auto"/>
        <w:ind w:left="364" w:hanging="358"/>
      </w:pPr>
      <w:r>
        <w:rPr>
          <w:spacing w:val="4"/>
        </w:rPr>
        <w:t>6.    The author information should appear below</w:t>
      </w:r>
      <w:r>
        <w:rPr>
          <w:spacing w:val="5"/>
        </w:rPr>
        <w:t xml:space="preserve"> </w:t>
      </w:r>
      <w:r>
        <w:rPr>
          <w:spacing w:val="4"/>
        </w:rPr>
        <w:t>the</w:t>
      </w:r>
      <w:r>
        <w:rPr>
          <w:spacing w:val="6"/>
        </w:rPr>
        <w:t xml:space="preserve"> </w:t>
      </w:r>
      <w:r>
        <w:rPr>
          <w:spacing w:val="4"/>
        </w:rPr>
        <w:t>tit</w:t>
      </w:r>
      <w:r>
        <w:rPr>
          <w:spacing w:val="3"/>
        </w:rPr>
        <w:t>le,</w:t>
      </w:r>
      <w:r>
        <w:rPr>
          <w:spacing w:val="4"/>
        </w:rPr>
        <w:t xml:space="preserve"> </w:t>
      </w:r>
      <w:r>
        <w:rPr>
          <w:spacing w:val="3"/>
        </w:rPr>
        <w:t>with</w:t>
      </w:r>
      <w:r>
        <w:rPr>
          <w:spacing w:val="11"/>
        </w:rPr>
        <w:t xml:space="preserve"> </w:t>
      </w:r>
      <w:r>
        <w:rPr>
          <w:spacing w:val="3"/>
        </w:rPr>
        <w:t>one blank</w:t>
      </w:r>
      <w:r>
        <w:rPr>
          <w:spacing w:val="7"/>
        </w:rPr>
        <w:t xml:space="preserve"> </w:t>
      </w:r>
      <w:r>
        <w:rPr>
          <w:spacing w:val="3"/>
        </w:rPr>
        <w:t>line</w:t>
      </w:r>
      <w:r>
        <w:rPr>
          <w:spacing w:val="11"/>
        </w:rPr>
        <w:t xml:space="preserve"> </w:t>
      </w:r>
      <w:r>
        <w:rPr>
          <w:spacing w:val="3"/>
        </w:rPr>
        <w:t>(10-point)</w:t>
      </w:r>
      <w:r>
        <w:rPr>
          <w:spacing w:val="11"/>
        </w:rPr>
        <w:t xml:space="preserve"> </w:t>
      </w:r>
      <w:r>
        <w:rPr>
          <w:spacing w:val="3"/>
        </w:rPr>
        <w:t>after</w:t>
      </w:r>
      <w:r>
        <w:rPr>
          <w:spacing w:val="5"/>
        </w:rPr>
        <w:t xml:space="preserve"> </w:t>
      </w:r>
      <w:r>
        <w:rPr>
          <w:spacing w:val="3"/>
        </w:rPr>
        <w:t>the</w:t>
      </w:r>
      <w:r>
        <w:rPr>
          <w:spacing w:val="5"/>
        </w:rPr>
        <w:t xml:space="preserve"> </w:t>
      </w:r>
      <w:r>
        <w:rPr>
          <w:spacing w:val="3"/>
        </w:rPr>
        <w:t>title.</w:t>
      </w:r>
      <w:r>
        <w:rPr>
          <w:spacing w:val="5"/>
        </w:rPr>
        <w:t xml:space="preserve"> </w:t>
      </w:r>
      <w:r>
        <w:rPr>
          <w:spacing w:val="3"/>
        </w:rPr>
        <w:t>The</w:t>
      </w:r>
      <w:r>
        <w:rPr>
          <w:spacing w:val="10"/>
        </w:rPr>
        <w:t xml:space="preserve"> </w:t>
      </w:r>
      <w:r>
        <w:rPr>
          <w:spacing w:val="3"/>
        </w:rPr>
        <w:t>email</w:t>
      </w:r>
      <w:r>
        <w:t xml:space="preserve"> </w:t>
      </w:r>
      <w:r>
        <w:rPr>
          <w:spacing w:val="4"/>
        </w:rPr>
        <w:t>address(es) should be on a line after the</w:t>
      </w:r>
      <w:r>
        <w:rPr>
          <w:spacing w:val="11"/>
        </w:rPr>
        <w:t xml:space="preserve"> </w:t>
      </w:r>
      <w:r>
        <w:rPr>
          <w:spacing w:val="4"/>
        </w:rPr>
        <w:t>a</w:t>
      </w:r>
      <w:r>
        <w:rPr>
          <w:spacing w:val="3"/>
        </w:rPr>
        <w:t>ffiliation(s)</w:t>
      </w:r>
      <w:r>
        <w:rPr>
          <w:spacing w:val="11"/>
        </w:rPr>
        <w:t xml:space="preserve"> </w:t>
      </w:r>
      <w:r>
        <w:rPr>
          <w:spacing w:val="3"/>
        </w:rPr>
        <w:t>and mail</w:t>
      </w:r>
      <w:r>
        <w:rPr>
          <w:rFonts w:hint="eastAsia" w:eastAsia="PMingLiU"/>
          <w:spacing w:val="3"/>
          <w:lang w:eastAsia="zh-TW"/>
        </w:rPr>
        <w:t>ing</w:t>
      </w:r>
      <w:r>
        <w:rPr>
          <w:spacing w:val="9"/>
        </w:rPr>
        <w:t xml:space="preserve"> </w:t>
      </w:r>
      <w:r>
        <w:rPr>
          <w:spacing w:val="3"/>
        </w:rPr>
        <w:t>address(es).</w:t>
      </w:r>
    </w:p>
    <w:p w14:paraId="22606A47">
      <w:pPr>
        <w:pStyle w:val="3"/>
        <w:spacing w:before="207" w:line="197" w:lineRule="auto"/>
      </w:pPr>
      <w:r>
        <w:rPr>
          <w:spacing w:val="4"/>
        </w:rPr>
        <w:t>Abstract</w:t>
      </w:r>
    </w:p>
    <w:p w14:paraId="67D9EF38">
      <w:pPr>
        <w:pStyle w:val="3"/>
        <w:spacing w:before="51" w:line="199" w:lineRule="auto"/>
        <w:ind w:left="5"/>
      </w:pPr>
      <w:r>
        <w:rPr>
          <w:spacing w:val="13"/>
        </w:rPr>
        <w:t xml:space="preserve">7.    </w:t>
      </w:r>
      <w:r>
        <w:t>The</w:t>
      </w:r>
      <w:r>
        <w:rPr>
          <w:spacing w:val="13"/>
        </w:rPr>
        <w:t xml:space="preserve"> </w:t>
      </w:r>
      <w:r>
        <w:t>abstract</w:t>
      </w:r>
      <w:r>
        <w:rPr>
          <w:spacing w:val="13"/>
        </w:rPr>
        <w:t xml:space="preserve"> </w:t>
      </w:r>
      <w:r>
        <w:t>should</w:t>
      </w:r>
      <w:r>
        <w:rPr>
          <w:spacing w:val="13"/>
        </w:rPr>
        <w:t xml:space="preserve"> </w:t>
      </w:r>
      <w:r>
        <w:t>be</w:t>
      </w:r>
      <w:r>
        <w:rPr>
          <w:spacing w:val="13"/>
        </w:rPr>
        <w:t xml:space="preserve"> </w:t>
      </w:r>
      <w:r>
        <w:rPr>
          <w:b/>
          <w:bCs/>
        </w:rPr>
        <w:t>between</w:t>
      </w:r>
      <w:r>
        <w:rPr>
          <w:b/>
          <w:bCs/>
          <w:spacing w:val="13"/>
        </w:rPr>
        <w:t xml:space="preserve"> 300</w:t>
      </w:r>
      <w:r>
        <w:rPr>
          <w:b/>
          <w:bCs/>
          <w:spacing w:val="13"/>
          <w:w w:val="101"/>
        </w:rPr>
        <w:t xml:space="preserve"> </w:t>
      </w:r>
      <w:r>
        <w:rPr>
          <w:b/>
          <w:bCs/>
        </w:rPr>
        <w:t>and</w:t>
      </w:r>
      <w:r>
        <w:rPr>
          <w:b/>
          <w:bCs/>
          <w:spacing w:val="7"/>
        </w:rPr>
        <w:t xml:space="preserve"> </w:t>
      </w:r>
      <w:r>
        <w:rPr>
          <w:b/>
          <w:bCs/>
          <w:spacing w:val="13"/>
        </w:rPr>
        <w:t>400</w:t>
      </w:r>
      <w:r>
        <w:rPr>
          <w:b/>
          <w:bCs/>
          <w:spacing w:val="6"/>
        </w:rPr>
        <w:t xml:space="preserve"> </w:t>
      </w:r>
      <w:r>
        <w:rPr>
          <w:b/>
          <w:bCs/>
        </w:rPr>
        <w:t>words</w:t>
      </w:r>
      <w:r>
        <w:rPr>
          <w:spacing w:val="13"/>
        </w:rPr>
        <w:t>.</w:t>
      </w:r>
      <w:r>
        <w:rPr>
          <w:spacing w:val="8"/>
        </w:rPr>
        <w:t xml:space="preserve"> </w:t>
      </w:r>
      <w:r>
        <w:t>It</w:t>
      </w:r>
      <w:r>
        <w:rPr>
          <w:spacing w:val="13"/>
        </w:rPr>
        <w:t xml:space="preserve"> </w:t>
      </w:r>
      <w:r>
        <w:t>should</w:t>
      </w:r>
      <w:r>
        <w:rPr>
          <w:spacing w:val="3"/>
        </w:rPr>
        <w:t xml:space="preserve"> </w:t>
      </w:r>
      <w:r>
        <w:t>be</w:t>
      </w:r>
      <w:r>
        <w:rPr>
          <w:spacing w:val="11"/>
          <w:w w:val="102"/>
        </w:rPr>
        <w:t xml:space="preserve"> </w:t>
      </w:r>
      <w:r>
        <w:rPr>
          <w:spacing w:val="13"/>
        </w:rPr>
        <w:t>9-</w:t>
      </w:r>
      <w:r>
        <w:t>point</w:t>
      </w:r>
      <w:r>
        <w:rPr>
          <w:spacing w:val="9"/>
        </w:rPr>
        <w:t xml:space="preserve"> </w:t>
      </w:r>
      <w:r>
        <w:t>and</w:t>
      </w:r>
      <w:r>
        <w:rPr>
          <w:spacing w:val="10"/>
        </w:rPr>
        <w:t xml:space="preserve"> </w:t>
      </w:r>
      <w:r>
        <w:t>inset</w:t>
      </w:r>
      <w:r>
        <w:rPr>
          <w:spacing w:val="25"/>
          <w:w w:val="102"/>
        </w:rPr>
        <w:t xml:space="preserve"> </w:t>
      </w:r>
      <w:r>
        <w:rPr>
          <w:spacing w:val="13"/>
        </w:rPr>
        <w:t>1.</w:t>
      </w:r>
      <w:r>
        <w:rPr>
          <w:spacing w:val="12"/>
        </w:rPr>
        <w:t>0</w:t>
      </w:r>
      <w:r>
        <w:rPr>
          <w:spacing w:val="10"/>
        </w:rPr>
        <w:t xml:space="preserve"> </w:t>
      </w:r>
      <w:r>
        <w:t>cm</w:t>
      </w:r>
      <w:r>
        <w:rPr>
          <w:spacing w:val="10"/>
        </w:rPr>
        <w:t xml:space="preserve"> </w:t>
      </w:r>
      <w:r>
        <w:t>from</w:t>
      </w:r>
      <w:r>
        <w:rPr>
          <w:spacing w:val="6"/>
        </w:rPr>
        <w:t xml:space="preserve"> </w:t>
      </w:r>
      <w:r>
        <w:t>the</w:t>
      </w:r>
      <w:r>
        <w:rPr>
          <w:spacing w:val="12"/>
        </w:rPr>
        <w:t xml:space="preserve"> </w:t>
      </w:r>
      <w:r>
        <w:t>right</w:t>
      </w:r>
    </w:p>
    <w:p w14:paraId="2EBB37D9">
      <w:pPr>
        <w:pStyle w:val="3"/>
        <w:spacing w:before="49" w:line="237" w:lineRule="auto"/>
        <w:ind w:left="365" w:right="113"/>
      </w:pPr>
      <w:r>
        <w:rPr>
          <w:spacing w:val="4"/>
        </w:rPr>
        <w:t xml:space="preserve">and left margins. There should be two blank (10-point) lines </w:t>
      </w:r>
      <w:r>
        <w:rPr>
          <w:spacing w:val="3"/>
        </w:rPr>
        <w:t>before the</w:t>
      </w:r>
      <w:r>
        <w:rPr>
          <w:spacing w:val="10"/>
        </w:rPr>
        <w:t xml:space="preserve"> </w:t>
      </w:r>
      <w:r>
        <w:rPr>
          <w:spacing w:val="3"/>
        </w:rPr>
        <w:t>abstract.</w:t>
      </w:r>
      <w:r>
        <w:rPr>
          <w:spacing w:val="9"/>
        </w:rPr>
        <w:t xml:space="preserve"> </w:t>
      </w:r>
      <w:r>
        <w:rPr>
          <w:spacing w:val="3"/>
        </w:rPr>
        <w:t>The</w:t>
      </w:r>
      <w:r>
        <w:rPr>
          <w:spacing w:val="11"/>
        </w:rPr>
        <w:t xml:space="preserve"> </w:t>
      </w:r>
      <w:r>
        <w:rPr>
          <w:spacing w:val="3"/>
        </w:rPr>
        <w:t>abstract</w:t>
      </w:r>
      <w:r>
        <w:rPr>
          <w:spacing w:val="12"/>
          <w:w w:val="101"/>
        </w:rPr>
        <w:t xml:space="preserve"> </w:t>
      </w:r>
      <w:r>
        <w:rPr>
          <w:spacing w:val="3"/>
        </w:rPr>
        <w:t>should</w:t>
      </w:r>
      <w:r>
        <w:rPr>
          <w:spacing w:val="11"/>
        </w:rPr>
        <w:t xml:space="preserve"> </w:t>
      </w:r>
      <w:r>
        <w:rPr>
          <w:spacing w:val="3"/>
        </w:rPr>
        <w:t>follow</w:t>
      </w:r>
      <w:r>
        <w:t xml:space="preserve"> </w:t>
      </w:r>
      <w:r>
        <w:rPr>
          <w:spacing w:val="4"/>
        </w:rPr>
        <w:t xml:space="preserve">a structured format set </w:t>
      </w:r>
      <w:r>
        <w:rPr>
          <w:spacing w:val="3"/>
        </w:rPr>
        <w:t>out under</w:t>
      </w:r>
      <w:r>
        <w:rPr>
          <w:spacing w:val="10"/>
        </w:rPr>
        <w:t xml:space="preserve"> </w:t>
      </w:r>
      <w:r>
        <w:rPr>
          <w:spacing w:val="3"/>
        </w:rPr>
        <w:t>four</w:t>
      </w:r>
      <w:r>
        <w:rPr>
          <w:spacing w:val="12"/>
          <w:w w:val="102"/>
        </w:rPr>
        <w:t xml:space="preserve"> </w:t>
      </w:r>
      <w:r>
        <w:rPr>
          <w:spacing w:val="3"/>
        </w:rPr>
        <w:t>subheadings</w:t>
      </w:r>
      <w:r>
        <w:rPr>
          <w:spacing w:val="9"/>
        </w:rPr>
        <w:t xml:space="preserve"> </w:t>
      </w:r>
      <w:r>
        <w:rPr>
          <w:spacing w:val="3"/>
        </w:rPr>
        <w:t>as</w:t>
      </w:r>
      <w:r>
        <w:rPr>
          <w:spacing w:val="10"/>
        </w:rPr>
        <w:t xml:space="preserve"> </w:t>
      </w:r>
      <w:r>
        <w:rPr>
          <w:spacing w:val="3"/>
        </w:rPr>
        <w:t>follows:</w:t>
      </w:r>
    </w:p>
    <w:p w14:paraId="5F5A4703">
      <w:pPr>
        <w:pStyle w:val="3"/>
        <w:spacing w:before="72" w:line="191" w:lineRule="auto"/>
        <w:ind w:left="366"/>
      </w:pPr>
      <w:r>
        <w:rPr>
          <w:rFonts w:ascii="Arial" w:hAnsi="Arial" w:eastAsia="Arial" w:cs="Arial"/>
          <w:spacing w:val="6"/>
        </w:rPr>
        <w:t>•</w:t>
      </w:r>
      <w:r>
        <w:rPr>
          <w:rFonts w:ascii="Arial" w:hAnsi="Arial" w:eastAsia="Arial" w:cs="Arial"/>
        </w:rPr>
        <w:t xml:space="preserve">     </w:t>
      </w:r>
      <w:r>
        <w:rPr>
          <w:b/>
          <w:bCs/>
          <w:i/>
          <w:iCs/>
          <w:spacing w:val="6"/>
        </w:rPr>
        <w:t>Purpose</w:t>
      </w:r>
    </w:p>
    <w:p w14:paraId="25632D5C">
      <w:pPr>
        <w:pStyle w:val="3"/>
        <w:spacing w:before="104" w:line="194" w:lineRule="auto"/>
        <w:ind w:left="366"/>
      </w:pPr>
      <w:r>
        <w:rPr>
          <w:rFonts w:ascii="Arial" w:hAnsi="Arial" w:eastAsia="Arial" w:cs="Arial"/>
          <w:spacing w:val="4"/>
        </w:rPr>
        <w:t xml:space="preserve">•     </w:t>
      </w:r>
      <w:r>
        <w:rPr>
          <w:b/>
          <w:bCs/>
          <w:i/>
          <w:iCs/>
          <w:spacing w:val="4"/>
        </w:rPr>
        <w:t>Design/methodology/approach</w:t>
      </w:r>
    </w:p>
    <w:p w14:paraId="68CFF225">
      <w:pPr>
        <w:pStyle w:val="3"/>
        <w:spacing w:before="103" w:line="194" w:lineRule="auto"/>
        <w:ind w:left="366"/>
      </w:pPr>
      <w:r>
        <w:rPr>
          <w:rFonts w:ascii="Arial" w:hAnsi="Arial" w:eastAsia="Arial" w:cs="Arial"/>
          <w:spacing w:val="5"/>
        </w:rPr>
        <w:t>•</w:t>
      </w:r>
      <w:r>
        <w:rPr>
          <w:rFonts w:ascii="Arial" w:hAnsi="Arial" w:eastAsia="Arial" w:cs="Arial"/>
          <w:spacing w:val="2"/>
        </w:rPr>
        <w:t xml:space="preserve">     </w:t>
      </w:r>
      <w:r>
        <w:rPr>
          <w:b/>
          <w:bCs/>
          <w:i/>
          <w:iCs/>
          <w:spacing w:val="5"/>
        </w:rPr>
        <w:t>Findings</w:t>
      </w:r>
    </w:p>
    <w:p w14:paraId="0C895979">
      <w:pPr>
        <w:pStyle w:val="3"/>
        <w:spacing w:before="100" w:line="195" w:lineRule="auto"/>
        <w:ind w:left="366"/>
      </w:pPr>
      <w:r>
        <w:rPr>
          <w:rFonts w:ascii="Arial" w:hAnsi="Arial" w:eastAsia="Arial" w:cs="Arial"/>
          <w:spacing w:val="3"/>
        </w:rPr>
        <w:t>•</w:t>
      </w:r>
      <w:r>
        <w:rPr>
          <w:rFonts w:ascii="Arial" w:hAnsi="Arial" w:eastAsia="Arial" w:cs="Arial"/>
          <w:spacing w:val="9"/>
        </w:rPr>
        <w:t xml:space="preserve">     </w:t>
      </w:r>
      <w:r>
        <w:rPr>
          <w:b/>
          <w:bCs/>
          <w:i/>
          <w:iCs/>
          <w:spacing w:val="3"/>
        </w:rPr>
        <w:t>Originality/value/implications</w:t>
      </w:r>
    </w:p>
    <w:p w14:paraId="0C3A3D3E">
      <w:pPr>
        <w:pStyle w:val="3"/>
        <w:spacing w:before="241" w:line="199" w:lineRule="auto"/>
        <w:ind w:left="1"/>
      </w:pPr>
      <w:r>
        <w:rPr>
          <w:spacing w:val="4"/>
        </w:rPr>
        <w:t>Keywords</w:t>
      </w:r>
    </w:p>
    <w:p w14:paraId="314C3589">
      <w:pPr>
        <w:pStyle w:val="3"/>
        <w:spacing w:before="50" w:line="199" w:lineRule="auto"/>
        <w:ind w:left="10"/>
      </w:pPr>
      <w:r>
        <w:rPr>
          <w:spacing w:val="4"/>
        </w:rPr>
        <w:t>8.    Include at least three</w:t>
      </w:r>
      <w:r>
        <w:rPr>
          <w:spacing w:val="10"/>
        </w:rPr>
        <w:t xml:space="preserve"> </w:t>
      </w:r>
      <w:r>
        <w:rPr>
          <w:spacing w:val="3"/>
        </w:rPr>
        <w:t>and no</w:t>
      </w:r>
      <w:r>
        <w:rPr>
          <w:spacing w:val="6"/>
        </w:rPr>
        <w:t xml:space="preserve"> </w:t>
      </w:r>
      <w:r>
        <w:rPr>
          <w:spacing w:val="3"/>
        </w:rPr>
        <w:t>more</w:t>
      </w:r>
      <w:r>
        <w:rPr>
          <w:spacing w:val="5"/>
        </w:rPr>
        <w:t xml:space="preserve"> </w:t>
      </w:r>
      <w:r>
        <w:rPr>
          <w:spacing w:val="3"/>
        </w:rPr>
        <w:t>than</w:t>
      </w:r>
      <w:r>
        <w:rPr>
          <w:spacing w:val="14"/>
          <w:w w:val="101"/>
        </w:rPr>
        <w:t xml:space="preserve"> </w:t>
      </w:r>
      <w:r>
        <w:rPr>
          <w:spacing w:val="3"/>
        </w:rPr>
        <w:t>six keywords.</w:t>
      </w:r>
    </w:p>
    <w:p w14:paraId="53AEA395">
      <w:pPr>
        <w:pStyle w:val="3"/>
        <w:spacing w:before="49" w:line="199" w:lineRule="auto"/>
        <w:ind w:left="6"/>
      </w:pPr>
      <w:r>
        <w:rPr>
          <w:spacing w:val="11"/>
        </w:rPr>
        <w:t>9.    9-</w:t>
      </w:r>
      <w:r>
        <w:t>point</w:t>
      </w:r>
      <w:r>
        <w:rPr>
          <w:spacing w:val="11"/>
        </w:rPr>
        <w:t xml:space="preserve"> </w:t>
      </w:r>
      <w:r>
        <w:t>and</w:t>
      </w:r>
      <w:r>
        <w:rPr>
          <w:spacing w:val="11"/>
        </w:rPr>
        <w:t xml:space="preserve"> </w:t>
      </w:r>
      <w:r>
        <w:rPr>
          <w:rFonts w:hint="eastAsia" w:eastAsia="PMingLiU"/>
          <w:lang w:eastAsia="zh-TW"/>
        </w:rPr>
        <w:t>indented</w:t>
      </w:r>
      <w:r>
        <w:rPr>
          <w:spacing w:val="25"/>
          <w:w w:val="101"/>
        </w:rPr>
        <w:t xml:space="preserve"> </w:t>
      </w:r>
      <w:r>
        <w:rPr>
          <w:spacing w:val="11"/>
        </w:rPr>
        <w:t xml:space="preserve">1.0 </w:t>
      </w:r>
      <w:r>
        <w:t>cm</w:t>
      </w:r>
      <w:r>
        <w:rPr>
          <w:spacing w:val="9"/>
        </w:rPr>
        <w:t xml:space="preserve"> </w:t>
      </w:r>
      <w:r>
        <w:t>from</w:t>
      </w:r>
      <w:r>
        <w:rPr>
          <w:spacing w:val="11"/>
        </w:rPr>
        <w:t xml:space="preserve"> </w:t>
      </w:r>
      <w:r>
        <w:t>the</w:t>
      </w:r>
      <w:r>
        <w:rPr>
          <w:spacing w:val="4"/>
        </w:rPr>
        <w:t xml:space="preserve"> </w:t>
      </w:r>
      <w:r>
        <w:t>right</w:t>
      </w:r>
      <w:r>
        <w:rPr>
          <w:spacing w:val="10"/>
        </w:rPr>
        <w:t xml:space="preserve"> </w:t>
      </w:r>
      <w:r>
        <w:t>and</w:t>
      </w:r>
      <w:r>
        <w:rPr>
          <w:spacing w:val="10"/>
        </w:rPr>
        <w:t xml:space="preserve"> </w:t>
      </w:r>
      <w:r>
        <w:t>left</w:t>
      </w:r>
      <w:r>
        <w:rPr>
          <w:spacing w:val="4"/>
        </w:rPr>
        <w:t xml:space="preserve"> </w:t>
      </w:r>
      <w:r>
        <w:t>margins</w:t>
      </w:r>
      <w:r>
        <w:rPr>
          <w:spacing w:val="11"/>
        </w:rPr>
        <w:t>.</w:t>
      </w:r>
    </w:p>
    <w:p w14:paraId="6DC66AA9">
      <w:pPr>
        <w:pStyle w:val="3"/>
        <w:spacing w:before="49" w:line="199" w:lineRule="auto"/>
        <w:ind w:left="21"/>
      </w:pPr>
      <w:r>
        <w:rPr>
          <w:spacing w:val="17"/>
        </w:rPr>
        <w:t xml:space="preserve">10.  </w:t>
      </w:r>
      <w:r>
        <w:t>The</w:t>
      </w:r>
      <w:r>
        <w:rPr>
          <w:spacing w:val="17"/>
        </w:rPr>
        <w:t xml:space="preserve"> </w:t>
      </w:r>
      <w:r>
        <w:t>keywords</w:t>
      </w:r>
      <w:r>
        <w:rPr>
          <w:spacing w:val="17"/>
        </w:rPr>
        <w:t xml:space="preserve"> </w:t>
      </w:r>
      <w:r>
        <w:t>should</w:t>
      </w:r>
      <w:r>
        <w:rPr>
          <w:spacing w:val="17"/>
        </w:rPr>
        <w:t xml:space="preserve"> </w:t>
      </w:r>
      <w:r>
        <w:t>appear</w:t>
      </w:r>
      <w:r>
        <w:rPr>
          <w:spacing w:val="17"/>
        </w:rPr>
        <w:t xml:space="preserve"> </w:t>
      </w:r>
      <w:r>
        <w:t>below</w:t>
      </w:r>
      <w:r>
        <w:rPr>
          <w:spacing w:val="17"/>
        </w:rPr>
        <w:t xml:space="preserve"> </w:t>
      </w:r>
      <w:r>
        <w:t>the</w:t>
      </w:r>
      <w:r>
        <w:rPr>
          <w:spacing w:val="17"/>
        </w:rPr>
        <w:t xml:space="preserve"> </w:t>
      </w:r>
      <w:r>
        <w:t>abstract</w:t>
      </w:r>
      <w:r>
        <w:rPr>
          <w:spacing w:val="17"/>
        </w:rPr>
        <w:t>,</w:t>
      </w:r>
      <w:r>
        <w:rPr>
          <w:spacing w:val="9"/>
        </w:rPr>
        <w:t xml:space="preserve"> </w:t>
      </w:r>
      <w:r>
        <w:t>with</w:t>
      </w:r>
      <w:r>
        <w:rPr>
          <w:spacing w:val="11"/>
        </w:rPr>
        <w:t xml:space="preserve"> </w:t>
      </w:r>
      <w:r>
        <w:t>one</w:t>
      </w:r>
      <w:r>
        <w:rPr>
          <w:spacing w:val="17"/>
        </w:rPr>
        <w:t xml:space="preserve"> </w:t>
      </w:r>
      <w:r>
        <w:t>blank</w:t>
      </w:r>
      <w:r>
        <w:rPr>
          <w:spacing w:val="11"/>
        </w:rPr>
        <w:t xml:space="preserve"> </w:t>
      </w:r>
      <w:r>
        <w:rPr>
          <w:spacing w:val="17"/>
        </w:rPr>
        <w:t>(10-</w:t>
      </w:r>
      <w:r>
        <w:t>point</w:t>
      </w:r>
      <w:r>
        <w:rPr>
          <w:spacing w:val="17"/>
        </w:rPr>
        <w:t>)</w:t>
      </w:r>
      <w:r>
        <w:rPr>
          <w:spacing w:val="10"/>
        </w:rPr>
        <w:t xml:space="preserve"> </w:t>
      </w:r>
      <w:r>
        <w:t>line</w:t>
      </w:r>
      <w:r>
        <w:rPr>
          <w:spacing w:val="10"/>
        </w:rPr>
        <w:t xml:space="preserve"> </w:t>
      </w:r>
      <w:r>
        <w:t>after</w:t>
      </w:r>
      <w:r>
        <w:rPr>
          <w:spacing w:val="5"/>
        </w:rPr>
        <w:t xml:space="preserve"> </w:t>
      </w:r>
      <w:r>
        <w:t>the</w:t>
      </w:r>
      <w:r>
        <w:rPr>
          <w:spacing w:val="10"/>
        </w:rPr>
        <w:t xml:space="preserve"> </w:t>
      </w:r>
      <w:r>
        <w:t>abstract</w:t>
      </w:r>
      <w:r>
        <w:rPr>
          <w:spacing w:val="17"/>
        </w:rPr>
        <w:t>.</w:t>
      </w:r>
    </w:p>
    <w:p w14:paraId="6FF6C5EF">
      <w:pPr>
        <w:pStyle w:val="3"/>
        <w:spacing w:before="49" w:line="199" w:lineRule="auto"/>
        <w:ind w:left="21"/>
      </w:pPr>
      <w:r>
        <w:rPr>
          <w:spacing w:val="13"/>
        </w:rPr>
        <w:t xml:space="preserve">11.  </w:t>
      </w:r>
      <w:r>
        <w:t>There</w:t>
      </w:r>
      <w:r>
        <w:rPr>
          <w:spacing w:val="13"/>
        </w:rPr>
        <w:t xml:space="preserve"> </w:t>
      </w:r>
      <w:r>
        <w:t>should</w:t>
      </w:r>
      <w:r>
        <w:rPr>
          <w:spacing w:val="13"/>
        </w:rPr>
        <w:t xml:space="preserve"> </w:t>
      </w:r>
      <w:r>
        <w:t>be</w:t>
      </w:r>
      <w:r>
        <w:rPr>
          <w:spacing w:val="13"/>
        </w:rPr>
        <w:t xml:space="preserve"> </w:t>
      </w:r>
      <w:r>
        <w:t>two</w:t>
      </w:r>
      <w:r>
        <w:rPr>
          <w:spacing w:val="13"/>
        </w:rPr>
        <w:t xml:space="preserve"> </w:t>
      </w:r>
      <w:r>
        <w:t>blank</w:t>
      </w:r>
      <w:r>
        <w:rPr>
          <w:spacing w:val="13"/>
        </w:rPr>
        <w:t xml:space="preserve"> (10-</w:t>
      </w:r>
      <w:r>
        <w:t>point</w:t>
      </w:r>
      <w:r>
        <w:rPr>
          <w:spacing w:val="13"/>
        </w:rPr>
        <w:t>)</w:t>
      </w:r>
      <w:r>
        <w:rPr>
          <w:spacing w:val="10"/>
        </w:rPr>
        <w:t xml:space="preserve"> </w:t>
      </w:r>
      <w:r>
        <w:t>lines</w:t>
      </w:r>
      <w:r>
        <w:rPr>
          <w:spacing w:val="10"/>
        </w:rPr>
        <w:t xml:space="preserve"> </w:t>
      </w:r>
      <w:r>
        <w:t>after</w:t>
      </w:r>
      <w:r>
        <w:rPr>
          <w:spacing w:val="13"/>
        </w:rPr>
        <w:t xml:space="preserve"> </w:t>
      </w:r>
      <w:r>
        <w:t>the</w:t>
      </w:r>
      <w:r>
        <w:rPr>
          <w:spacing w:val="13"/>
        </w:rPr>
        <w:t xml:space="preserve"> </w:t>
      </w:r>
      <w:r>
        <w:t>keywords</w:t>
      </w:r>
      <w:r>
        <w:rPr>
          <w:spacing w:val="13"/>
        </w:rPr>
        <w:t>.</w:t>
      </w:r>
    </w:p>
    <w:p w14:paraId="69145B6E">
      <w:pPr>
        <w:pStyle w:val="3"/>
        <w:spacing w:before="227" w:line="197" w:lineRule="auto"/>
        <w:ind w:left="1"/>
      </w:pPr>
      <w:r>
        <w:rPr>
          <w:spacing w:val="4"/>
        </w:rPr>
        <w:t>Main text</w:t>
      </w:r>
    </w:p>
    <w:p w14:paraId="4D0483AC">
      <w:pPr>
        <w:pStyle w:val="3"/>
        <w:spacing w:before="50" w:line="237" w:lineRule="auto"/>
        <w:ind w:left="365" w:right="215" w:hanging="344"/>
      </w:pPr>
      <w:r>
        <w:rPr>
          <w:spacing w:val="4"/>
        </w:rPr>
        <w:t>12.  Text throughout the paper should</w:t>
      </w:r>
      <w:r>
        <w:rPr>
          <w:spacing w:val="3"/>
        </w:rPr>
        <w:t xml:space="preserve"> be</w:t>
      </w:r>
      <w:r>
        <w:rPr>
          <w:spacing w:val="24"/>
          <w:w w:val="101"/>
        </w:rPr>
        <w:t xml:space="preserve"> </w:t>
      </w:r>
      <w:r>
        <w:rPr>
          <w:spacing w:val="3"/>
        </w:rPr>
        <w:t>10-point Times, single</w:t>
      </w:r>
      <w:r>
        <w:rPr>
          <w:spacing w:val="13"/>
        </w:rPr>
        <w:t xml:space="preserve"> </w:t>
      </w:r>
      <w:r>
        <w:rPr>
          <w:spacing w:val="3"/>
        </w:rPr>
        <w:t>space</w:t>
      </w:r>
      <w:r>
        <w:rPr>
          <w:rFonts w:hint="eastAsia" w:eastAsia="PMingLiU"/>
          <w:spacing w:val="3"/>
          <w:lang w:eastAsia="zh-TW"/>
        </w:rPr>
        <w:t>d</w:t>
      </w:r>
      <w:r>
        <w:rPr>
          <w:spacing w:val="3"/>
        </w:rPr>
        <w:t>,</w:t>
      </w:r>
      <w:r>
        <w:rPr>
          <w:spacing w:val="11"/>
        </w:rPr>
        <w:t xml:space="preserve"> </w:t>
      </w:r>
      <w:r>
        <w:rPr>
          <w:spacing w:val="3"/>
        </w:rPr>
        <w:t>and</w:t>
      </w:r>
      <w:r>
        <w:rPr>
          <w:spacing w:val="-12"/>
        </w:rPr>
        <w:t xml:space="preserve"> </w:t>
      </w:r>
      <w:r>
        <w:rPr>
          <w:spacing w:val="3"/>
        </w:rPr>
        <w:t>justified.</w:t>
      </w:r>
      <w:r>
        <w:rPr>
          <w:spacing w:val="6"/>
        </w:rPr>
        <w:t xml:space="preserve"> </w:t>
      </w:r>
      <w:r>
        <w:rPr>
          <w:spacing w:val="3"/>
        </w:rPr>
        <w:t>Italic</w:t>
      </w:r>
      <w:r>
        <w:rPr>
          <w:spacing w:val="6"/>
        </w:rPr>
        <w:t xml:space="preserve"> </w:t>
      </w:r>
      <w:r>
        <w:rPr>
          <w:spacing w:val="3"/>
        </w:rPr>
        <w:t>type may be used</w:t>
      </w:r>
      <w:r>
        <w:rPr>
          <w:spacing w:val="6"/>
        </w:rPr>
        <w:t xml:space="preserve"> </w:t>
      </w:r>
      <w:r>
        <w:rPr>
          <w:spacing w:val="3"/>
        </w:rPr>
        <w:t>to</w:t>
      </w:r>
      <w:r>
        <w:t xml:space="preserve"> </w:t>
      </w:r>
      <w:r>
        <w:rPr>
          <w:spacing w:val="4"/>
        </w:rPr>
        <w:t>emphasize words in running text. Bold type and underlining should be</w:t>
      </w:r>
      <w:r>
        <w:rPr>
          <w:spacing w:val="11"/>
        </w:rPr>
        <w:t xml:space="preserve"> </w:t>
      </w:r>
      <w:r>
        <w:rPr>
          <w:spacing w:val="4"/>
        </w:rPr>
        <w:t>avoi</w:t>
      </w:r>
      <w:r>
        <w:rPr>
          <w:spacing w:val="3"/>
        </w:rPr>
        <w:t>ded.</w:t>
      </w:r>
    </w:p>
    <w:p w14:paraId="413C28DD">
      <w:pPr>
        <w:pStyle w:val="3"/>
        <w:spacing w:before="31" w:line="236" w:lineRule="auto"/>
        <w:ind w:left="357" w:right="197" w:hanging="336"/>
      </w:pPr>
      <w:r>
        <w:rPr>
          <w:spacing w:val="16"/>
        </w:rPr>
        <w:t xml:space="preserve">13.  </w:t>
      </w:r>
      <w:r>
        <w:t>Headings</w:t>
      </w:r>
      <w:r>
        <w:rPr>
          <w:spacing w:val="16"/>
        </w:rPr>
        <w:t xml:space="preserve"> </w:t>
      </w:r>
      <w:r>
        <w:t>should</w:t>
      </w:r>
      <w:r>
        <w:rPr>
          <w:spacing w:val="16"/>
        </w:rPr>
        <w:t xml:space="preserve"> </w:t>
      </w:r>
      <w:r>
        <w:t>be</w:t>
      </w:r>
      <w:r>
        <w:rPr>
          <w:spacing w:val="16"/>
        </w:rPr>
        <w:t xml:space="preserve"> </w:t>
      </w:r>
      <w:r>
        <w:t>in</w:t>
      </w:r>
      <w:r>
        <w:rPr>
          <w:spacing w:val="16"/>
        </w:rPr>
        <w:t xml:space="preserve"> </w:t>
      </w:r>
      <w:r>
        <w:t>capital</w:t>
      </w:r>
      <w:r>
        <w:rPr>
          <w:spacing w:val="16"/>
        </w:rPr>
        <w:t xml:space="preserve"> </w:t>
      </w:r>
      <w:r>
        <w:t>and</w:t>
      </w:r>
      <w:r>
        <w:rPr>
          <w:spacing w:val="10"/>
        </w:rPr>
        <w:t xml:space="preserve"> </w:t>
      </w:r>
      <w:r>
        <w:t>lower</w:t>
      </w:r>
      <w:r>
        <w:rPr>
          <w:spacing w:val="9"/>
        </w:rPr>
        <w:t xml:space="preserve"> </w:t>
      </w:r>
      <w:r>
        <w:t>case</w:t>
      </w:r>
      <w:r>
        <w:rPr>
          <w:spacing w:val="9"/>
        </w:rPr>
        <w:t xml:space="preserve"> </w:t>
      </w:r>
      <w:r>
        <w:t>letters</w:t>
      </w:r>
      <w:r>
        <w:rPr>
          <w:spacing w:val="11"/>
        </w:rPr>
        <w:t xml:space="preserve"> </w:t>
      </w:r>
      <w:r>
        <w:rPr>
          <w:spacing w:val="16"/>
        </w:rPr>
        <w:t xml:space="preserve">(i.e., </w:t>
      </w:r>
      <w:r>
        <w:t>nouns</w:t>
      </w:r>
      <w:r>
        <w:rPr>
          <w:spacing w:val="16"/>
        </w:rPr>
        <w:t>,</w:t>
      </w:r>
      <w:r>
        <w:rPr>
          <w:spacing w:val="5"/>
        </w:rPr>
        <w:t xml:space="preserve"> </w:t>
      </w:r>
      <w:r>
        <w:t>verbs</w:t>
      </w:r>
      <w:r>
        <w:rPr>
          <w:spacing w:val="16"/>
        </w:rPr>
        <w:t>,</w:t>
      </w:r>
      <w:r>
        <w:rPr>
          <w:spacing w:val="10"/>
        </w:rPr>
        <w:t xml:space="preserve"> </w:t>
      </w:r>
      <w:r>
        <w:t>and</w:t>
      </w:r>
      <w:r>
        <w:rPr>
          <w:spacing w:val="11"/>
        </w:rPr>
        <w:t xml:space="preserve"> </w:t>
      </w:r>
      <w:r>
        <w:t>all</w:t>
      </w:r>
      <w:r>
        <w:rPr>
          <w:spacing w:val="10"/>
        </w:rPr>
        <w:t xml:space="preserve"> </w:t>
      </w:r>
      <w:r>
        <w:t>other</w:t>
      </w:r>
      <w:r>
        <w:rPr>
          <w:spacing w:val="16"/>
        </w:rPr>
        <w:t xml:space="preserve"> </w:t>
      </w:r>
      <w:r>
        <w:t>words</w:t>
      </w:r>
      <w:r>
        <w:rPr>
          <w:spacing w:val="9"/>
        </w:rPr>
        <w:t xml:space="preserve"> </w:t>
      </w:r>
      <w:r>
        <w:t>except</w:t>
      </w:r>
      <w:r>
        <w:rPr>
          <w:spacing w:val="10"/>
        </w:rPr>
        <w:t xml:space="preserve"> </w:t>
      </w:r>
      <w:r>
        <w:t>articles</w:t>
      </w:r>
      <w:r>
        <w:rPr>
          <w:spacing w:val="16"/>
        </w:rPr>
        <w:t>,</w:t>
      </w:r>
      <w:r>
        <w:t xml:space="preserve"> </w:t>
      </w:r>
      <w:r>
        <w:rPr>
          <w:spacing w:val="4"/>
        </w:rPr>
        <w:t>prepositions, and conjunctions should be set with an</w:t>
      </w:r>
      <w:r>
        <w:rPr>
          <w:spacing w:val="10"/>
        </w:rPr>
        <w:t xml:space="preserve"> </w:t>
      </w:r>
      <w:r>
        <w:rPr>
          <w:spacing w:val="4"/>
        </w:rPr>
        <w:t>initial</w:t>
      </w:r>
      <w:r>
        <w:rPr>
          <w:spacing w:val="9"/>
        </w:rPr>
        <w:t xml:space="preserve"> </w:t>
      </w:r>
      <w:r>
        <w:rPr>
          <w:spacing w:val="4"/>
        </w:rPr>
        <w:t>capital)</w:t>
      </w:r>
      <w:r>
        <w:rPr>
          <w:spacing w:val="11"/>
        </w:rPr>
        <w:t xml:space="preserve"> </w:t>
      </w:r>
      <w:r>
        <w:rPr>
          <w:spacing w:val="4"/>
        </w:rPr>
        <w:t>and</w:t>
      </w:r>
      <w:r>
        <w:rPr>
          <w:spacing w:val="14"/>
        </w:rPr>
        <w:t xml:space="preserve"> </w:t>
      </w:r>
      <w:r>
        <w:rPr>
          <w:spacing w:val="3"/>
        </w:rPr>
        <w:t>should, with</w:t>
      </w:r>
      <w:r>
        <w:rPr>
          <w:spacing w:val="6"/>
        </w:rPr>
        <w:t xml:space="preserve"> </w:t>
      </w:r>
      <w:r>
        <w:rPr>
          <w:spacing w:val="3"/>
        </w:rPr>
        <w:t>the</w:t>
      </w:r>
      <w:r>
        <w:rPr>
          <w:spacing w:val="8"/>
        </w:rPr>
        <w:t xml:space="preserve"> </w:t>
      </w:r>
      <w:r>
        <w:rPr>
          <w:spacing w:val="3"/>
        </w:rPr>
        <w:t>exception</w:t>
      </w:r>
      <w:r>
        <w:rPr>
          <w:spacing w:val="11"/>
        </w:rPr>
        <w:t xml:space="preserve"> </w:t>
      </w:r>
      <w:r>
        <w:rPr>
          <w:spacing w:val="3"/>
        </w:rPr>
        <w:t>of</w:t>
      </w:r>
      <w:r>
        <w:rPr>
          <w:spacing w:val="-17"/>
        </w:rPr>
        <w:t xml:space="preserve"> </w:t>
      </w:r>
      <w:r>
        <w:rPr>
          <w:spacing w:val="3"/>
        </w:rPr>
        <w:t>the</w:t>
      </w:r>
    </w:p>
    <w:p w14:paraId="3BF875C9">
      <w:pPr>
        <w:pStyle w:val="3"/>
        <w:spacing w:before="31" w:line="234" w:lineRule="auto"/>
        <w:ind w:left="365" w:right="77" w:hanging="7"/>
      </w:pPr>
      <w:r>
        <w:rPr>
          <w:spacing w:val="4"/>
        </w:rPr>
        <w:t>paper title, be left</w:t>
      </w:r>
      <w:r>
        <w:rPr>
          <w:rFonts w:hint="eastAsia" w:eastAsia="PMingLiU"/>
          <w:spacing w:val="4"/>
          <w:lang w:eastAsia="zh-TW"/>
        </w:rPr>
        <w:t>-</w:t>
      </w:r>
      <w:r>
        <w:rPr>
          <w:spacing w:val="4"/>
        </w:rPr>
        <w:t>aligned. Words</w:t>
      </w:r>
      <w:r>
        <w:rPr>
          <w:spacing w:val="-13"/>
        </w:rPr>
        <w:t xml:space="preserve"> </w:t>
      </w:r>
      <w:r>
        <w:rPr>
          <w:spacing w:val="4"/>
        </w:rPr>
        <w:t>joined by a hyph</w:t>
      </w:r>
      <w:r>
        <w:rPr>
          <w:spacing w:val="3"/>
        </w:rPr>
        <w:t>en are</w:t>
      </w:r>
      <w:r>
        <w:rPr>
          <w:spacing w:val="13"/>
          <w:w w:val="101"/>
        </w:rPr>
        <w:t xml:space="preserve"> </w:t>
      </w:r>
      <w:r>
        <w:rPr>
          <w:spacing w:val="3"/>
        </w:rPr>
        <w:t>subject to</w:t>
      </w:r>
      <w:r>
        <w:rPr>
          <w:spacing w:val="11"/>
        </w:rPr>
        <w:t xml:space="preserve"> </w:t>
      </w:r>
      <w:r>
        <w:rPr>
          <w:spacing w:val="3"/>
        </w:rPr>
        <w:t>a</w:t>
      </w:r>
      <w:r>
        <w:rPr>
          <w:spacing w:val="13"/>
        </w:rPr>
        <w:t xml:space="preserve"> </w:t>
      </w:r>
      <w:r>
        <w:rPr>
          <w:spacing w:val="3"/>
        </w:rPr>
        <w:t>special rule.</w:t>
      </w:r>
      <w:r>
        <w:rPr>
          <w:spacing w:val="8"/>
        </w:rPr>
        <w:t xml:space="preserve"> </w:t>
      </w:r>
      <w:r>
        <w:rPr>
          <w:spacing w:val="3"/>
        </w:rPr>
        <w:t>If</w:t>
      </w:r>
      <w:r>
        <w:rPr>
          <w:spacing w:val="-17"/>
        </w:rPr>
        <w:t xml:space="preserve"> </w:t>
      </w:r>
      <w:r>
        <w:rPr>
          <w:spacing w:val="3"/>
        </w:rPr>
        <w:t>the</w:t>
      </w:r>
      <w:r>
        <w:rPr>
          <w:spacing w:val="11"/>
          <w:w w:val="101"/>
        </w:rPr>
        <w:t xml:space="preserve"> </w:t>
      </w:r>
      <w:r>
        <w:rPr>
          <w:spacing w:val="3"/>
        </w:rPr>
        <w:t>first word</w:t>
      </w:r>
      <w:r>
        <w:rPr>
          <w:spacing w:val="10"/>
        </w:rPr>
        <w:t xml:space="preserve"> </w:t>
      </w:r>
      <w:r>
        <w:rPr>
          <w:spacing w:val="3"/>
        </w:rPr>
        <w:t>can</w:t>
      </w:r>
      <w:r>
        <w:rPr>
          <w:spacing w:val="14"/>
          <w:w w:val="101"/>
        </w:rPr>
        <w:t xml:space="preserve"> </w:t>
      </w:r>
      <w:r>
        <w:rPr>
          <w:spacing w:val="3"/>
        </w:rPr>
        <w:t>stand</w:t>
      </w:r>
      <w:r>
        <w:t xml:space="preserve"> </w:t>
      </w:r>
      <w:r>
        <w:rPr>
          <w:spacing w:val="3"/>
        </w:rPr>
        <w:t>alone, the second word should be capitalized. The</w:t>
      </w:r>
      <w:r>
        <w:rPr>
          <w:spacing w:val="11"/>
        </w:rPr>
        <w:t xml:space="preserve"> </w:t>
      </w:r>
      <w:r>
        <w:rPr>
          <w:spacing w:val="3"/>
        </w:rPr>
        <w:t>font</w:t>
      </w:r>
      <w:r>
        <w:rPr>
          <w:spacing w:val="12"/>
          <w:w w:val="101"/>
        </w:rPr>
        <w:t xml:space="preserve"> </w:t>
      </w:r>
      <w:r>
        <w:rPr>
          <w:spacing w:val="3"/>
        </w:rPr>
        <w:t>sizes</w:t>
      </w:r>
      <w:r>
        <w:rPr>
          <w:spacing w:val="9"/>
        </w:rPr>
        <w:t xml:space="preserve"> </w:t>
      </w:r>
      <w:r>
        <w:rPr>
          <w:spacing w:val="3"/>
        </w:rPr>
        <w:t>are</w:t>
      </w:r>
      <w:r>
        <w:rPr>
          <w:spacing w:val="9"/>
        </w:rPr>
        <w:t xml:space="preserve"> </w:t>
      </w:r>
      <w:r>
        <w:rPr>
          <w:spacing w:val="3"/>
        </w:rPr>
        <w:t>given</w:t>
      </w:r>
      <w:r>
        <w:rPr>
          <w:spacing w:val="10"/>
        </w:rPr>
        <w:t xml:space="preserve"> </w:t>
      </w:r>
      <w:r>
        <w:rPr>
          <w:spacing w:val="3"/>
        </w:rPr>
        <w:t>in Tab</w:t>
      </w:r>
      <w:r>
        <w:rPr>
          <w:spacing w:val="2"/>
        </w:rPr>
        <w:t>le</w:t>
      </w:r>
      <w:r>
        <w:rPr>
          <w:spacing w:val="27"/>
        </w:rPr>
        <w:t xml:space="preserve"> </w:t>
      </w:r>
      <w:r>
        <w:rPr>
          <w:spacing w:val="2"/>
        </w:rPr>
        <w:t>1.</w:t>
      </w:r>
    </w:p>
    <w:p w14:paraId="45CB6F25">
      <w:pPr>
        <w:pStyle w:val="3"/>
        <w:spacing w:before="134" w:line="190" w:lineRule="auto"/>
        <w:ind w:left="3409"/>
        <w:rPr>
          <w:sz w:val="18"/>
          <w:szCs w:val="18"/>
        </w:rPr>
      </w:pPr>
      <w:r>
        <w:rPr>
          <w:spacing w:val="-1"/>
          <w:sz w:val="18"/>
          <w:szCs w:val="18"/>
        </w:rPr>
        <w:t>Table</w:t>
      </w:r>
      <w:r>
        <w:rPr>
          <w:spacing w:val="25"/>
          <w:w w:val="101"/>
          <w:sz w:val="18"/>
          <w:szCs w:val="18"/>
        </w:rPr>
        <w:t xml:space="preserve"> </w:t>
      </w:r>
      <w:r>
        <w:rPr>
          <w:spacing w:val="-1"/>
          <w:sz w:val="18"/>
          <w:szCs w:val="18"/>
        </w:rPr>
        <w:t>1    Font sizes</w:t>
      </w:r>
      <w:r>
        <w:rPr>
          <w:spacing w:val="6"/>
          <w:sz w:val="18"/>
          <w:szCs w:val="18"/>
        </w:rPr>
        <w:t xml:space="preserve"> </w:t>
      </w:r>
      <w:r>
        <w:rPr>
          <w:spacing w:val="-1"/>
          <w:sz w:val="18"/>
          <w:szCs w:val="18"/>
        </w:rPr>
        <w:t>of</w:t>
      </w:r>
      <w:r>
        <w:rPr>
          <w:spacing w:val="-19"/>
          <w:sz w:val="18"/>
          <w:szCs w:val="18"/>
        </w:rPr>
        <w:t xml:space="preserve"> </w:t>
      </w:r>
      <w:r>
        <w:rPr>
          <w:spacing w:val="-1"/>
          <w:sz w:val="18"/>
          <w:szCs w:val="18"/>
        </w:rPr>
        <w:t>headings</w:t>
      </w:r>
    </w:p>
    <w:p w14:paraId="2873B117">
      <w:pPr>
        <w:spacing w:line="25" w:lineRule="auto"/>
        <w:rPr>
          <w:rFonts w:ascii="Arial"/>
          <w:sz w:val="2"/>
        </w:rPr>
      </w:pPr>
    </w:p>
    <w:tbl>
      <w:tblPr>
        <w:tblStyle w:val="20"/>
        <w:tblW w:w="5846" w:type="dxa"/>
        <w:tblInd w:w="160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29"/>
        <w:gridCol w:w="2582"/>
        <w:gridCol w:w="1735"/>
      </w:tblGrid>
      <w:tr w14:paraId="26A4D5E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14" w:hRule="atLeast"/>
        </w:trPr>
        <w:tc>
          <w:tcPr>
            <w:tcW w:w="1529" w:type="dxa"/>
            <w:tcBorders>
              <w:top w:val="single" w:color="000000" w:sz="10" w:space="0"/>
              <w:bottom w:val="single" w:color="000000" w:sz="4" w:space="0"/>
            </w:tcBorders>
          </w:tcPr>
          <w:p w14:paraId="795D803D">
            <w:pPr>
              <w:pStyle w:val="19"/>
              <w:spacing w:before="47" w:line="182" w:lineRule="auto"/>
              <w:ind w:left="87"/>
            </w:pPr>
            <w:r>
              <w:rPr>
                <w:spacing w:val="-1"/>
              </w:rPr>
              <w:t>Heading level</w:t>
            </w:r>
          </w:p>
        </w:tc>
        <w:tc>
          <w:tcPr>
            <w:tcW w:w="2582" w:type="dxa"/>
            <w:tcBorders>
              <w:top w:val="single" w:color="000000" w:sz="10" w:space="0"/>
              <w:bottom w:val="single" w:color="000000" w:sz="4" w:space="0"/>
            </w:tcBorders>
          </w:tcPr>
          <w:p w14:paraId="130DAFE8">
            <w:pPr>
              <w:pStyle w:val="19"/>
              <w:spacing w:before="47" w:line="182" w:lineRule="auto"/>
              <w:ind w:left="221"/>
            </w:pPr>
            <w:r>
              <w:rPr>
                <w:spacing w:val="-1"/>
              </w:rPr>
              <w:t>Example</w:t>
            </w:r>
          </w:p>
        </w:tc>
        <w:tc>
          <w:tcPr>
            <w:tcW w:w="1735" w:type="dxa"/>
            <w:tcBorders>
              <w:top w:val="single" w:color="000000" w:sz="10" w:space="0"/>
              <w:bottom w:val="single" w:color="000000" w:sz="4" w:space="0"/>
            </w:tcBorders>
          </w:tcPr>
          <w:p w14:paraId="0F22019E">
            <w:pPr>
              <w:pStyle w:val="19"/>
              <w:spacing w:before="47" w:line="182" w:lineRule="auto"/>
              <w:ind w:left="82"/>
            </w:pPr>
            <w:r>
              <w:rPr>
                <w:spacing w:val="-1"/>
              </w:rPr>
              <w:t>Font size</w:t>
            </w:r>
            <w:r>
              <w:rPr>
                <w:spacing w:val="6"/>
              </w:rPr>
              <w:t xml:space="preserve"> </w:t>
            </w:r>
            <w:r>
              <w:rPr>
                <w:spacing w:val="-1"/>
              </w:rPr>
              <w:t>and</w:t>
            </w:r>
            <w:r>
              <w:rPr>
                <w:spacing w:val="10"/>
              </w:rPr>
              <w:t xml:space="preserve"> </w:t>
            </w:r>
            <w:r>
              <w:rPr>
                <w:spacing w:val="-1"/>
              </w:rPr>
              <w:t>style</w:t>
            </w:r>
          </w:p>
        </w:tc>
      </w:tr>
      <w:tr w14:paraId="70E6800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529" w:type="dxa"/>
            <w:tcBorders>
              <w:top w:val="single" w:color="000000" w:sz="4" w:space="0"/>
            </w:tcBorders>
          </w:tcPr>
          <w:p w14:paraId="1CAFC289">
            <w:pPr>
              <w:pStyle w:val="19"/>
              <w:spacing w:before="45" w:line="190" w:lineRule="auto"/>
              <w:ind w:left="89"/>
            </w:pPr>
            <w:r>
              <w:rPr>
                <w:spacing w:val="-1"/>
              </w:rPr>
              <w:t>Title (centered)</w:t>
            </w:r>
          </w:p>
        </w:tc>
        <w:tc>
          <w:tcPr>
            <w:tcW w:w="2582" w:type="dxa"/>
            <w:tcBorders>
              <w:top w:val="single" w:color="000000" w:sz="4" w:space="0"/>
            </w:tcBorders>
          </w:tcPr>
          <w:p w14:paraId="1DC6C8A7">
            <w:pPr>
              <w:pStyle w:val="19"/>
              <w:spacing w:before="74" w:line="186" w:lineRule="auto"/>
              <w:ind w:left="229"/>
              <w:rPr>
                <w:sz w:val="28"/>
                <w:szCs w:val="28"/>
              </w:rPr>
            </w:pPr>
            <w:r>
              <w:rPr>
                <w:b/>
                <w:bCs/>
                <w:spacing w:val="-1"/>
                <w:sz w:val="28"/>
                <w:szCs w:val="28"/>
              </w:rPr>
              <w:t>Openness in</w:t>
            </w:r>
            <w:r>
              <w:rPr>
                <w:b/>
                <w:bCs/>
                <w:spacing w:val="25"/>
                <w:sz w:val="28"/>
                <w:szCs w:val="28"/>
              </w:rPr>
              <w:t xml:space="preserve"> </w:t>
            </w:r>
            <w:r>
              <w:rPr>
                <w:b/>
                <w:bCs/>
                <w:spacing w:val="-1"/>
                <w:sz w:val="28"/>
                <w:szCs w:val="28"/>
              </w:rPr>
              <w:t>…</w:t>
            </w:r>
          </w:p>
        </w:tc>
        <w:tc>
          <w:tcPr>
            <w:tcW w:w="1735" w:type="dxa"/>
            <w:tcBorders>
              <w:top w:val="single" w:color="000000" w:sz="4" w:space="0"/>
            </w:tcBorders>
          </w:tcPr>
          <w:p w14:paraId="6E0C8210">
            <w:pPr>
              <w:pStyle w:val="19"/>
              <w:spacing w:before="45" w:line="190" w:lineRule="auto"/>
              <w:ind w:left="100"/>
            </w:pPr>
            <w:r>
              <w:rPr>
                <w:spacing w:val="-2"/>
              </w:rPr>
              <w:t>14 point, bold</w:t>
            </w:r>
          </w:p>
        </w:tc>
      </w:tr>
      <w:tr w14:paraId="597DBD4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1" w:hRule="atLeast"/>
        </w:trPr>
        <w:tc>
          <w:tcPr>
            <w:tcW w:w="1529" w:type="dxa"/>
          </w:tcPr>
          <w:p w14:paraId="55CA2259">
            <w:pPr>
              <w:pStyle w:val="19"/>
              <w:spacing w:before="27" w:line="197" w:lineRule="auto"/>
              <w:ind w:left="105"/>
            </w:pPr>
            <w:r>
              <w:rPr>
                <w:spacing w:val="-22"/>
              </w:rPr>
              <w:t>1</w:t>
            </w:r>
            <w:r>
              <w:rPr>
                <w:position w:val="5"/>
                <w:sz w:val="12"/>
                <w:szCs w:val="12"/>
              </w:rPr>
              <w:t>st</w:t>
            </w:r>
            <w:r>
              <w:t>-level heading</w:t>
            </w:r>
          </w:p>
        </w:tc>
        <w:tc>
          <w:tcPr>
            <w:tcW w:w="2582" w:type="dxa"/>
          </w:tcPr>
          <w:p w14:paraId="469484C7">
            <w:pPr>
              <w:pStyle w:val="19"/>
              <w:spacing w:before="51" w:line="180" w:lineRule="exact"/>
              <w:ind w:left="234"/>
              <w:rPr>
                <w:sz w:val="24"/>
                <w:szCs w:val="24"/>
              </w:rPr>
            </w:pPr>
            <w:r>
              <w:rPr>
                <w:b/>
                <w:bCs/>
                <w:spacing w:val="-2"/>
                <w:position w:val="-3"/>
                <w:sz w:val="24"/>
                <w:szCs w:val="24"/>
              </w:rPr>
              <w:t>1 Introduction</w:t>
            </w:r>
          </w:p>
        </w:tc>
        <w:tc>
          <w:tcPr>
            <w:tcW w:w="1735" w:type="dxa"/>
          </w:tcPr>
          <w:p w14:paraId="4AB694F8">
            <w:pPr>
              <w:pStyle w:val="19"/>
              <w:spacing w:before="33" w:line="190" w:lineRule="auto"/>
              <w:ind w:left="100"/>
            </w:pPr>
            <w:r>
              <w:rPr>
                <w:spacing w:val="-2"/>
              </w:rPr>
              <w:t>12 point, bold</w:t>
            </w:r>
          </w:p>
        </w:tc>
      </w:tr>
      <w:tr w14:paraId="7B9E3B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9" w:hRule="atLeast"/>
        </w:trPr>
        <w:tc>
          <w:tcPr>
            <w:tcW w:w="1529" w:type="dxa"/>
          </w:tcPr>
          <w:p w14:paraId="47D3BFDC">
            <w:pPr>
              <w:pStyle w:val="19"/>
              <w:spacing w:before="50" w:line="207" w:lineRule="auto"/>
              <w:ind w:left="87"/>
            </w:pPr>
            <w:r>
              <w:rPr>
                <w:spacing w:val="-1"/>
              </w:rPr>
              <w:t>2</w:t>
            </w:r>
            <w:r>
              <w:rPr>
                <w:spacing w:val="-1"/>
                <w:position w:val="5"/>
                <w:sz w:val="12"/>
                <w:szCs w:val="12"/>
              </w:rPr>
              <w:t>nd</w:t>
            </w:r>
            <w:r>
              <w:rPr>
                <w:spacing w:val="-1"/>
              </w:rPr>
              <w:t>-level heading</w:t>
            </w:r>
          </w:p>
        </w:tc>
        <w:tc>
          <w:tcPr>
            <w:tcW w:w="2582" w:type="dxa"/>
          </w:tcPr>
          <w:p w14:paraId="21743E0E">
            <w:pPr>
              <w:pStyle w:val="19"/>
              <w:spacing w:before="77" w:line="166" w:lineRule="auto"/>
              <w:ind w:left="222"/>
              <w:rPr>
                <w:sz w:val="19"/>
                <w:szCs w:val="19"/>
              </w:rPr>
            </w:pPr>
            <w:r>
              <w:rPr>
                <w:b/>
                <w:bCs/>
                <w:spacing w:val="19"/>
                <w:sz w:val="19"/>
                <w:szCs w:val="19"/>
              </w:rPr>
              <w:t xml:space="preserve">2.1 </w:t>
            </w:r>
            <w:r>
              <w:rPr>
                <w:b/>
                <w:bCs/>
                <w:sz w:val="19"/>
                <w:szCs w:val="19"/>
              </w:rPr>
              <w:t>Recent</w:t>
            </w:r>
            <w:r>
              <w:rPr>
                <w:b/>
                <w:bCs/>
                <w:spacing w:val="-5"/>
                <w:sz w:val="19"/>
                <w:szCs w:val="19"/>
              </w:rPr>
              <w:t xml:space="preserve"> </w:t>
            </w:r>
            <w:r>
              <w:rPr>
                <w:b/>
                <w:bCs/>
                <w:sz w:val="19"/>
                <w:szCs w:val="19"/>
              </w:rPr>
              <w:t>Advances</w:t>
            </w:r>
          </w:p>
        </w:tc>
        <w:tc>
          <w:tcPr>
            <w:tcW w:w="1735" w:type="dxa"/>
          </w:tcPr>
          <w:p w14:paraId="037D5E7B">
            <w:pPr>
              <w:pStyle w:val="19"/>
              <w:spacing w:before="68" w:line="186" w:lineRule="auto"/>
              <w:ind w:left="100"/>
            </w:pPr>
            <w:r>
              <w:rPr>
                <w:spacing w:val="-2"/>
              </w:rPr>
              <w:t>10 point, bold</w:t>
            </w:r>
          </w:p>
        </w:tc>
      </w:tr>
      <w:tr w14:paraId="4666C0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6" w:hRule="atLeast"/>
        </w:trPr>
        <w:tc>
          <w:tcPr>
            <w:tcW w:w="1529" w:type="dxa"/>
          </w:tcPr>
          <w:p w14:paraId="005A748E">
            <w:pPr>
              <w:pStyle w:val="19"/>
              <w:spacing w:before="41" w:line="211" w:lineRule="auto"/>
              <w:ind w:left="91"/>
            </w:pPr>
            <w:r>
              <w:rPr>
                <w:spacing w:val="-1"/>
              </w:rPr>
              <w:t>3</w:t>
            </w:r>
            <w:r>
              <w:rPr>
                <w:spacing w:val="-1"/>
                <w:position w:val="5"/>
                <w:sz w:val="12"/>
                <w:szCs w:val="12"/>
              </w:rPr>
              <w:t>rd</w:t>
            </w:r>
            <w:r>
              <w:rPr>
                <w:spacing w:val="-1"/>
              </w:rPr>
              <w:t>-level heading</w:t>
            </w:r>
          </w:p>
        </w:tc>
        <w:tc>
          <w:tcPr>
            <w:tcW w:w="2582" w:type="dxa"/>
          </w:tcPr>
          <w:p w14:paraId="293628A7">
            <w:pPr>
              <w:pStyle w:val="19"/>
              <w:spacing w:before="63" w:line="178" w:lineRule="auto"/>
              <w:ind w:left="222"/>
              <w:rPr>
                <w:sz w:val="19"/>
                <w:szCs w:val="19"/>
              </w:rPr>
            </w:pPr>
            <w:r>
              <w:rPr>
                <w:b/>
                <w:bCs/>
                <w:sz w:val="19"/>
                <w:szCs w:val="19"/>
              </w:rPr>
              <w:t>Headings</w:t>
            </w:r>
            <w:r>
              <w:rPr>
                <w:b/>
                <w:bCs/>
                <w:spacing w:val="12"/>
                <w:sz w:val="19"/>
                <w:szCs w:val="19"/>
              </w:rPr>
              <w:t xml:space="preserve">.    </w:t>
            </w:r>
            <w:r>
              <w:rPr>
                <w:sz w:val="19"/>
                <w:szCs w:val="19"/>
              </w:rPr>
              <w:t>Text</w:t>
            </w:r>
            <w:r>
              <w:rPr>
                <w:spacing w:val="14"/>
                <w:w w:val="101"/>
                <w:sz w:val="19"/>
                <w:szCs w:val="19"/>
              </w:rPr>
              <w:t xml:space="preserve"> </w:t>
            </w:r>
            <w:r>
              <w:rPr>
                <w:sz w:val="19"/>
                <w:szCs w:val="19"/>
              </w:rPr>
              <w:t>follows</w:t>
            </w:r>
            <w:r>
              <w:rPr>
                <w:spacing w:val="24"/>
                <w:w w:val="101"/>
                <w:sz w:val="19"/>
                <w:szCs w:val="19"/>
              </w:rPr>
              <w:t xml:space="preserve"> </w:t>
            </w:r>
            <w:r>
              <w:rPr>
                <w:spacing w:val="12"/>
                <w:sz w:val="19"/>
                <w:szCs w:val="19"/>
              </w:rPr>
              <w:t>…</w:t>
            </w:r>
          </w:p>
        </w:tc>
        <w:tc>
          <w:tcPr>
            <w:tcW w:w="1735" w:type="dxa"/>
          </w:tcPr>
          <w:p w14:paraId="1DC269EF">
            <w:pPr>
              <w:pStyle w:val="19"/>
              <w:spacing w:before="59" w:line="190" w:lineRule="auto"/>
              <w:ind w:left="100"/>
            </w:pPr>
            <w:r>
              <w:rPr>
                <w:spacing w:val="-2"/>
              </w:rPr>
              <w:t>10 point, bold</w:t>
            </w:r>
          </w:p>
        </w:tc>
      </w:tr>
      <w:tr w14:paraId="11AD8B6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5" w:hRule="atLeast"/>
        </w:trPr>
        <w:tc>
          <w:tcPr>
            <w:tcW w:w="1529" w:type="dxa"/>
            <w:tcBorders>
              <w:bottom w:val="single" w:color="000000" w:sz="10" w:space="0"/>
            </w:tcBorders>
          </w:tcPr>
          <w:p w14:paraId="6F005809">
            <w:pPr>
              <w:pStyle w:val="19"/>
              <w:spacing w:before="33" w:line="211" w:lineRule="auto"/>
              <w:ind w:left="86"/>
            </w:pPr>
            <w:r>
              <w:rPr>
                <w:spacing w:val="-1"/>
              </w:rPr>
              <w:t>4</w:t>
            </w:r>
            <w:r>
              <w:rPr>
                <w:spacing w:val="-1"/>
                <w:position w:val="5"/>
                <w:sz w:val="12"/>
                <w:szCs w:val="12"/>
              </w:rPr>
              <w:t>th</w:t>
            </w:r>
            <w:r>
              <w:rPr>
                <w:spacing w:val="-1"/>
              </w:rPr>
              <w:t>-level heading</w:t>
            </w:r>
          </w:p>
        </w:tc>
        <w:tc>
          <w:tcPr>
            <w:tcW w:w="2582" w:type="dxa"/>
            <w:tcBorders>
              <w:bottom w:val="single" w:color="000000" w:sz="10" w:space="0"/>
            </w:tcBorders>
          </w:tcPr>
          <w:p w14:paraId="7B3E34FF">
            <w:pPr>
              <w:pStyle w:val="19"/>
              <w:spacing w:before="58" w:line="194" w:lineRule="auto"/>
              <w:ind w:left="213"/>
              <w:rPr>
                <w:sz w:val="19"/>
                <w:szCs w:val="19"/>
              </w:rPr>
            </w:pPr>
            <w:r>
              <w:rPr>
                <w:i/>
                <w:iCs/>
                <w:spacing w:val="3"/>
                <w:sz w:val="19"/>
                <w:szCs w:val="19"/>
              </w:rPr>
              <w:t xml:space="preserve">Remark.    </w:t>
            </w:r>
            <w:r>
              <w:rPr>
                <w:spacing w:val="3"/>
                <w:sz w:val="19"/>
                <w:szCs w:val="19"/>
              </w:rPr>
              <w:t>Text</w:t>
            </w:r>
            <w:r>
              <w:rPr>
                <w:spacing w:val="18"/>
                <w:sz w:val="19"/>
                <w:szCs w:val="19"/>
              </w:rPr>
              <w:t xml:space="preserve"> </w:t>
            </w:r>
            <w:r>
              <w:rPr>
                <w:spacing w:val="3"/>
                <w:sz w:val="19"/>
                <w:szCs w:val="19"/>
              </w:rPr>
              <w:t>follows</w:t>
            </w:r>
            <w:r>
              <w:rPr>
                <w:spacing w:val="24"/>
                <w:w w:val="101"/>
                <w:sz w:val="19"/>
                <w:szCs w:val="19"/>
              </w:rPr>
              <w:t xml:space="preserve"> </w:t>
            </w:r>
            <w:r>
              <w:rPr>
                <w:sz w:val="19"/>
                <w:szCs w:val="19"/>
                <w:u w:val="dotted"/>
              </w:rPr>
              <w:t xml:space="preserve">    </w:t>
            </w:r>
          </w:p>
        </w:tc>
        <w:tc>
          <w:tcPr>
            <w:tcW w:w="1735" w:type="dxa"/>
            <w:tcBorders>
              <w:bottom w:val="single" w:color="000000" w:sz="10" w:space="0"/>
            </w:tcBorders>
          </w:tcPr>
          <w:p w14:paraId="1C8411DA">
            <w:pPr>
              <w:pStyle w:val="19"/>
              <w:spacing w:before="51" w:line="190" w:lineRule="auto"/>
              <w:ind w:left="100"/>
            </w:pPr>
            <w:r>
              <w:rPr>
                <w:spacing w:val="-2"/>
              </w:rPr>
              <w:t>10 point, italic</w:t>
            </w:r>
          </w:p>
        </w:tc>
      </w:tr>
    </w:tbl>
    <w:p w14:paraId="49C897AC">
      <w:pPr>
        <w:pStyle w:val="3"/>
        <w:spacing w:before="169" w:line="234" w:lineRule="auto"/>
        <w:ind w:left="354" w:right="536" w:hanging="333"/>
      </w:pPr>
      <w:r>
        <w:rPr>
          <w:spacing w:val="15"/>
        </w:rPr>
        <w:t xml:space="preserve">14.  </w:t>
      </w:r>
      <w:r>
        <w:t>One</w:t>
      </w:r>
      <w:r>
        <w:rPr>
          <w:spacing w:val="15"/>
        </w:rPr>
        <w:t xml:space="preserve"> </w:t>
      </w:r>
      <w:r>
        <w:t>blank</w:t>
      </w:r>
      <w:r>
        <w:rPr>
          <w:spacing w:val="15"/>
        </w:rPr>
        <w:t xml:space="preserve"> (10-</w:t>
      </w:r>
      <w:r>
        <w:t>point</w:t>
      </w:r>
      <w:r>
        <w:rPr>
          <w:spacing w:val="15"/>
        </w:rPr>
        <w:t xml:space="preserve">) </w:t>
      </w:r>
      <w:r>
        <w:t>line</w:t>
      </w:r>
      <w:r>
        <w:rPr>
          <w:spacing w:val="15"/>
        </w:rPr>
        <w:t xml:space="preserve"> </w:t>
      </w:r>
      <w:r>
        <w:t>should</w:t>
      </w:r>
      <w:r>
        <w:rPr>
          <w:spacing w:val="15"/>
        </w:rPr>
        <w:t xml:space="preserve"> </w:t>
      </w:r>
      <w:r>
        <w:t>appear</w:t>
      </w:r>
      <w:r>
        <w:rPr>
          <w:spacing w:val="15"/>
        </w:rPr>
        <w:t xml:space="preserve"> </w:t>
      </w:r>
      <w:r>
        <w:t>between</w:t>
      </w:r>
      <w:r>
        <w:rPr>
          <w:spacing w:val="14"/>
          <w:w w:val="101"/>
        </w:rPr>
        <w:t xml:space="preserve"> </w:t>
      </w:r>
      <w:r>
        <w:t>the</w:t>
      </w:r>
      <w:r>
        <w:rPr>
          <w:spacing w:val="15"/>
        </w:rPr>
        <w:t xml:space="preserve"> </w:t>
      </w:r>
      <w:r>
        <w:t>parts</w:t>
      </w:r>
      <w:r>
        <w:rPr>
          <w:spacing w:val="9"/>
        </w:rPr>
        <w:t xml:space="preserve"> </w:t>
      </w:r>
      <w:r>
        <w:t>of</w:t>
      </w:r>
      <w:r>
        <w:rPr>
          <w:spacing w:val="-15"/>
        </w:rPr>
        <w:t xml:space="preserve"> </w:t>
      </w:r>
      <w:r>
        <w:t>the</w:t>
      </w:r>
      <w:r>
        <w:rPr>
          <w:spacing w:val="15"/>
        </w:rPr>
        <w:t xml:space="preserve"> </w:t>
      </w:r>
      <w:r>
        <w:t>paper</w:t>
      </w:r>
      <w:r>
        <w:rPr>
          <w:spacing w:val="11"/>
        </w:rPr>
        <w:t xml:space="preserve"> </w:t>
      </w:r>
      <w:r>
        <w:rPr>
          <w:spacing w:val="15"/>
        </w:rPr>
        <w:t>(i.e.</w:t>
      </w:r>
      <w:r>
        <w:rPr>
          <w:rFonts w:hint="eastAsia" w:eastAsia="PMingLiU"/>
          <w:spacing w:val="15"/>
          <w:lang w:eastAsia="zh-TW"/>
        </w:rPr>
        <w:t>,</w:t>
      </w:r>
      <w:r>
        <w:rPr>
          <w:spacing w:val="9"/>
        </w:rPr>
        <w:t xml:space="preserve"> </w:t>
      </w:r>
      <w:r>
        <w:t>introduction</w:t>
      </w:r>
      <w:r>
        <w:rPr>
          <w:spacing w:val="15"/>
        </w:rPr>
        <w:t xml:space="preserve">, </w:t>
      </w:r>
      <w:r>
        <w:t>methods</w:t>
      </w:r>
      <w:r>
        <w:rPr>
          <w:spacing w:val="9"/>
        </w:rPr>
        <w:t xml:space="preserve"> </w:t>
      </w:r>
      <w:r>
        <w:t xml:space="preserve">and </w:t>
      </w:r>
      <w:r>
        <w:rPr>
          <w:spacing w:val="4"/>
        </w:rPr>
        <w:t>procedures, results, conclusion, references), and between the heading and the text.</w:t>
      </w:r>
    </w:p>
    <w:p w14:paraId="2F6F8B5C">
      <w:pPr>
        <w:pStyle w:val="3"/>
        <w:spacing w:before="31" w:line="237" w:lineRule="auto"/>
        <w:ind w:left="359" w:right="317" w:hanging="338"/>
        <w:rPr>
          <w:spacing w:val="3"/>
        </w:rPr>
      </w:pPr>
      <w:r>
        <w:rPr>
          <w:spacing w:val="4"/>
        </w:rPr>
        <w:t>15.  Abbreviations should comply with the</w:t>
      </w:r>
      <w:r>
        <w:rPr>
          <w:spacing w:val="3"/>
        </w:rPr>
        <w:t xml:space="preserve"> standard use.</w:t>
      </w:r>
      <w:r>
        <w:rPr>
          <w:spacing w:val="4"/>
        </w:rPr>
        <w:t xml:space="preserve"> </w:t>
      </w:r>
      <w:r>
        <w:rPr>
          <w:spacing w:val="3"/>
        </w:rPr>
        <w:t>They</w:t>
      </w:r>
      <w:r>
        <w:rPr>
          <w:spacing w:val="14"/>
          <w:w w:val="101"/>
        </w:rPr>
        <w:t xml:space="preserve"> </w:t>
      </w:r>
      <w:r>
        <w:rPr>
          <w:spacing w:val="3"/>
        </w:rPr>
        <w:t>should be</w:t>
      </w:r>
      <w:r>
        <w:rPr>
          <w:spacing w:val="6"/>
        </w:rPr>
        <w:t xml:space="preserve"> </w:t>
      </w:r>
      <w:r>
        <w:rPr>
          <w:spacing w:val="3"/>
        </w:rPr>
        <w:t>given</w:t>
      </w:r>
      <w:r>
        <w:rPr>
          <w:spacing w:val="8"/>
        </w:rPr>
        <w:t xml:space="preserve"> </w:t>
      </w:r>
      <w:r>
        <w:rPr>
          <w:spacing w:val="3"/>
        </w:rPr>
        <w:t>in</w:t>
      </w:r>
      <w:r>
        <w:rPr>
          <w:spacing w:val="12"/>
        </w:rPr>
        <w:t xml:space="preserve"> </w:t>
      </w:r>
      <w:r>
        <w:rPr>
          <w:spacing w:val="3"/>
        </w:rPr>
        <w:t>full</w:t>
      </w:r>
      <w:r>
        <w:rPr>
          <w:spacing w:val="8"/>
        </w:rPr>
        <w:t xml:space="preserve"> </w:t>
      </w:r>
      <w:r>
        <w:rPr>
          <w:spacing w:val="3"/>
        </w:rPr>
        <w:t>format</w:t>
      </w:r>
      <w:r>
        <w:rPr>
          <w:spacing w:val="10"/>
        </w:rPr>
        <w:t xml:space="preserve"> </w:t>
      </w:r>
      <w:r>
        <w:rPr>
          <w:spacing w:val="3"/>
        </w:rPr>
        <w:t>at the</w:t>
      </w:r>
      <w:r>
        <w:rPr>
          <w:spacing w:val="11"/>
        </w:rPr>
        <w:t xml:space="preserve"> </w:t>
      </w:r>
      <w:r>
        <w:rPr>
          <w:spacing w:val="3"/>
        </w:rPr>
        <w:t xml:space="preserve">first </w:t>
      </w:r>
      <w:r>
        <w:rPr>
          <w:rFonts w:hint="eastAsia" w:eastAsia="PMingLiU"/>
          <w:spacing w:val="3"/>
          <w:lang w:eastAsia="zh-TW"/>
        </w:rPr>
        <w:t>time</w:t>
      </w:r>
      <w:r>
        <w:t xml:space="preserve"> </w:t>
      </w:r>
      <w:r>
        <w:rPr>
          <w:spacing w:val="3"/>
        </w:rPr>
        <w:t>they</w:t>
      </w:r>
      <w:r>
        <w:rPr>
          <w:spacing w:val="14"/>
        </w:rPr>
        <w:t xml:space="preserve"> </w:t>
      </w:r>
      <w:r>
        <w:rPr>
          <w:spacing w:val="3"/>
        </w:rPr>
        <w:t>are used.</w:t>
      </w:r>
    </w:p>
    <w:p w14:paraId="65421526">
      <w:pPr>
        <w:spacing w:line="387" w:lineRule="auto"/>
        <w:rPr>
          <w:rFonts w:ascii="Arial"/>
        </w:rPr>
      </w:pPr>
    </w:p>
    <w:p w14:paraId="33322CA5">
      <w:pPr>
        <w:pStyle w:val="3"/>
        <w:spacing w:before="54" w:line="199" w:lineRule="auto"/>
        <w:ind w:left="2"/>
      </w:pPr>
      <w:r>
        <w:rPr>
          <w:spacing w:val="2"/>
        </w:rPr>
        <w:t>Tables and</w:t>
      </w:r>
      <w:r>
        <w:rPr>
          <w:spacing w:val="20"/>
        </w:rPr>
        <w:t xml:space="preserve"> </w:t>
      </w:r>
      <w:r>
        <w:rPr>
          <w:spacing w:val="2"/>
        </w:rPr>
        <w:t>figures</w:t>
      </w:r>
    </w:p>
    <w:p w14:paraId="26E7879D">
      <w:pPr>
        <w:pStyle w:val="3"/>
        <w:spacing w:before="49" w:line="199" w:lineRule="auto"/>
        <w:ind w:left="20"/>
      </w:pPr>
      <w:r>
        <w:rPr>
          <w:spacing w:val="4"/>
        </w:rPr>
        <w:t>16.  Tables should be numbered and have captions</w:t>
      </w:r>
      <w:r>
        <w:rPr>
          <w:spacing w:val="3"/>
        </w:rPr>
        <w:t xml:space="preserve"> which</w:t>
      </w:r>
      <w:r>
        <w:rPr>
          <w:spacing w:val="12"/>
        </w:rPr>
        <w:t xml:space="preserve"> </w:t>
      </w:r>
      <w:r>
        <w:rPr>
          <w:spacing w:val="3"/>
        </w:rPr>
        <w:t>appear</w:t>
      </w:r>
      <w:r>
        <w:rPr>
          <w:spacing w:val="7"/>
        </w:rPr>
        <w:t xml:space="preserve"> </w:t>
      </w:r>
      <w:r>
        <w:rPr>
          <w:spacing w:val="3"/>
        </w:rPr>
        <w:t>above</w:t>
      </w:r>
      <w:r>
        <w:rPr>
          <w:spacing w:val="5"/>
        </w:rPr>
        <w:t xml:space="preserve"> </w:t>
      </w:r>
      <w:r>
        <w:rPr>
          <w:spacing w:val="3"/>
        </w:rPr>
        <w:t>them.</w:t>
      </w:r>
    </w:p>
    <w:p w14:paraId="1B4A6B6D">
      <w:pPr>
        <w:pStyle w:val="3"/>
        <w:spacing w:before="48"/>
        <w:ind w:left="357" w:right="123" w:hanging="337"/>
      </w:pPr>
      <w:r>
        <w:rPr>
          <w:spacing w:val="4"/>
        </w:rPr>
        <w:t>17.  Graphics and pictures should not exceed the</w:t>
      </w:r>
      <w:r>
        <w:rPr>
          <w:spacing w:val="9"/>
        </w:rPr>
        <w:t xml:space="preserve"> </w:t>
      </w:r>
      <w:r>
        <w:rPr>
          <w:spacing w:val="4"/>
        </w:rPr>
        <w:t>given page</w:t>
      </w:r>
      <w:r>
        <w:rPr>
          <w:spacing w:val="5"/>
        </w:rPr>
        <w:t xml:space="preserve"> </w:t>
      </w:r>
      <w:r>
        <w:rPr>
          <w:spacing w:val="4"/>
        </w:rPr>
        <w:t>mar</w:t>
      </w:r>
      <w:r>
        <w:rPr>
          <w:spacing w:val="3"/>
        </w:rPr>
        <w:t>gins,</w:t>
      </w:r>
      <w:r>
        <w:rPr>
          <w:spacing w:val="11"/>
        </w:rPr>
        <w:t xml:space="preserve"> </w:t>
      </w:r>
      <w:r>
        <w:rPr>
          <w:spacing w:val="3"/>
        </w:rPr>
        <w:t>and</w:t>
      </w:r>
      <w:r>
        <w:rPr>
          <w:spacing w:val="13"/>
          <w:w w:val="101"/>
        </w:rPr>
        <w:t xml:space="preserve"> </w:t>
      </w:r>
      <w:r>
        <w:rPr>
          <w:spacing w:val="3"/>
        </w:rPr>
        <w:t>should be prepared</w:t>
      </w:r>
      <w:r>
        <w:rPr>
          <w:spacing w:val="9"/>
        </w:rPr>
        <w:t xml:space="preserve"> </w:t>
      </w:r>
      <w:r>
        <w:rPr>
          <w:spacing w:val="3"/>
        </w:rPr>
        <w:t>in</w:t>
      </w:r>
      <w:r>
        <w:rPr>
          <w:spacing w:val="4"/>
        </w:rPr>
        <w:t xml:space="preserve"> </w:t>
      </w:r>
      <w:r>
        <w:rPr>
          <w:spacing w:val="3"/>
        </w:rPr>
        <w:t>pure black</w:t>
      </w:r>
      <w:r>
        <w:rPr>
          <w:spacing w:val="10"/>
        </w:rPr>
        <w:t xml:space="preserve"> </w:t>
      </w:r>
      <w:r>
        <w:rPr>
          <w:spacing w:val="3"/>
        </w:rPr>
        <w:t>and</w:t>
      </w:r>
      <w:r>
        <w:t xml:space="preserve"> </w:t>
      </w:r>
      <w:r>
        <w:rPr>
          <w:spacing w:val="4"/>
        </w:rPr>
        <w:t>white format.</w:t>
      </w:r>
    </w:p>
    <w:p w14:paraId="110802D3">
      <w:pPr>
        <w:pStyle w:val="3"/>
        <w:spacing w:before="24" w:line="199" w:lineRule="auto"/>
        <w:ind w:left="20"/>
      </w:pPr>
      <w:r>
        <w:rPr>
          <w:spacing w:val="4"/>
        </w:rPr>
        <w:t>18.  Figures should be numbered and have captions which</w:t>
      </w:r>
      <w:r>
        <w:rPr>
          <w:spacing w:val="10"/>
        </w:rPr>
        <w:t xml:space="preserve"> </w:t>
      </w:r>
      <w:r>
        <w:rPr>
          <w:spacing w:val="4"/>
        </w:rPr>
        <w:t>appear under them.</w:t>
      </w:r>
    </w:p>
    <w:p w14:paraId="7B612467">
      <w:pPr>
        <w:pStyle w:val="3"/>
        <w:spacing w:before="49" w:line="199" w:lineRule="auto"/>
        <w:ind w:left="20"/>
      </w:pPr>
      <w:r>
        <w:rPr>
          <w:spacing w:val="10"/>
        </w:rPr>
        <w:t xml:space="preserve">19.  </w:t>
      </w:r>
      <w:r>
        <w:t>Captions</w:t>
      </w:r>
      <w:r>
        <w:rPr>
          <w:spacing w:val="15"/>
          <w:w w:val="102"/>
        </w:rPr>
        <w:t xml:space="preserve"> </w:t>
      </w:r>
      <w:r>
        <w:t>should</w:t>
      </w:r>
      <w:r>
        <w:rPr>
          <w:spacing w:val="10"/>
        </w:rPr>
        <w:t xml:space="preserve"> </w:t>
      </w:r>
      <w:r>
        <w:t>be</w:t>
      </w:r>
      <w:r>
        <w:rPr>
          <w:spacing w:val="8"/>
        </w:rPr>
        <w:t xml:space="preserve"> </w:t>
      </w:r>
      <w:r>
        <w:rPr>
          <w:spacing w:val="10"/>
        </w:rPr>
        <w:t>9-</w:t>
      </w:r>
      <w:r>
        <w:t>point</w:t>
      </w:r>
      <w:r>
        <w:rPr>
          <w:spacing w:val="10"/>
        </w:rPr>
        <w:t>.</w:t>
      </w:r>
    </w:p>
    <w:p w14:paraId="58BE75C2">
      <w:pPr>
        <w:pStyle w:val="3"/>
        <w:spacing w:before="46"/>
        <w:ind w:left="362" w:right="276" w:hanging="362"/>
      </w:pPr>
      <w:r>
        <w:rPr>
          <w:spacing w:val="4"/>
        </w:rPr>
        <w:t>20.  The distance between text and figure</w:t>
      </w:r>
      <w:r>
        <w:rPr>
          <w:spacing w:val="13"/>
        </w:rPr>
        <w:t xml:space="preserve"> </w:t>
      </w:r>
      <w:r>
        <w:rPr>
          <w:spacing w:val="4"/>
        </w:rPr>
        <w:t>should be</w:t>
      </w:r>
      <w:r>
        <w:rPr>
          <w:spacing w:val="10"/>
        </w:rPr>
        <w:t xml:space="preserve"> </w:t>
      </w:r>
      <w:r>
        <w:rPr>
          <w:spacing w:val="4"/>
        </w:rPr>
        <w:t>about</w:t>
      </w:r>
      <w:r>
        <w:rPr>
          <w:spacing w:val="15"/>
        </w:rPr>
        <w:t xml:space="preserve"> </w:t>
      </w:r>
      <w:r>
        <w:rPr>
          <w:spacing w:val="4"/>
        </w:rPr>
        <w:t>8</w:t>
      </w:r>
      <w:r>
        <w:rPr>
          <w:spacing w:val="3"/>
        </w:rPr>
        <w:t xml:space="preserve"> mm,</w:t>
      </w:r>
      <w:r>
        <w:rPr>
          <w:spacing w:val="8"/>
        </w:rPr>
        <w:t xml:space="preserve"> </w:t>
      </w:r>
      <w:r>
        <w:rPr>
          <w:spacing w:val="3"/>
        </w:rPr>
        <w:t>and</w:t>
      </w:r>
      <w:r>
        <w:rPr>
          <w:spacing w:val="6"/>
        </w:rPr>
        <w:t xml:space="preserve"> </w:t>
      </w:r>
      <w:r>
        <w:rPr>
          <w:spacing w:val="3"/>
        </w:rPr>
        <w:t>the</w:t>
      </w:r>
      <w:r>
        <w:rPr>
          <w:spacing w:val="8"/>
        </w:rPr>
        <w:t xml:space="preserve"> </w:t>
      </w:r>
      <w:r>
        <w:rPr>
          <w:spacing w:val="3"/>
        </w:rPr>
        <w:t>distance between</w:t>
      </w:r>
      <w:r>
        <w:rPr>
          <w:spacing w:val="11"/>
          <w:w w:val="101"/>
        </w:rPr>
        <w:t xml:space="preserve"> </w:t>
      </w:r>
      <w:r>
        <w:rPr>
          <w:spacing w:val="3"/>
        </w:rPr>
        <w:t>figure</w:t>
      </w:r>
      <w:r>
        <w:rPr>
          <w:spacing w:val="10"/>
        </w:rPr>
        <w:t xml:space="preserve"> </w:t>
      </w:r>
      <w:r>
        <w:rPr>
          <w:spacing w:val="3"/>
        </w:rPr>
        <w:t>and</w:t>
      </w:r>
      <w:r>
        <w:rPr>
          <w:spacing w:val="11"/>
        </w:rPr>
        <w:t xml:space="preserve"> </w:t>
      </w:r>
      <w:r>
        <w:rPr>
          <w:spacing w:val="3"/>
        </w:rPr>
        <w:t>caption</w:t>
      </w:r>
      <w:r>
        <w:t xml:space="preserve"> about</w:t>
      </w:r>
      <w:r>
        <w:rPr>
          <w:spacing w:val="11"/>
        </w:rPr>
        <w:t xml:space="preserve"> 6 </w:t>
      </w:r>
      <w:r>
        <w:t>mm</w:t>
      </w:r>
      <w:r>
        <w:rPr>
          <w:spacing w:val="11"/>
        </w:rPr>
        <w:t>.</w:t>
      </w:r>
    </w:p>
    <w:p w14:paraId="1DB87483">
      <w:pPr>
        <w:pStyle w:val="3"/>
        <w:spacing w:before="211" w:line="190" w:lineRule="auto"/>
      </w:pPr>
      <w:r>
        <w:rPr>
          <w:spacing w:val="4"/>
        </w:rPr>
        <w:t>Footnotes</w:t>
      </w:r>
    </w:p>
    <w:p w14:paraId="485A81AF">
      <w:pPr>
        <w:pStyle w:val="3"/>
        <w:spacing w:before="50" w:line="237" w:lineRule="auto"/>
        <w:ind w:left="363" w:hanging="363"/>
      </w:pPr>
      <w:r>
        <w:rPr>
          <w:spacing w:val="4"/>
        </w:rPr>
        <w:t>21.  Footnotes may be used only sparingly.</w:t>
      </w:r>
      <w:r>
        <w:rPr>
          <w:spacing w:val="-7"/>
        </w:rPr>
        <w:t xml:space="preserve"> </w:t>
      </w:r>
      <w:r>
        <w:rPr>
          <w:spacing w:val="4"/>
        </w:rPr>
        <w:t>A superscript n</w:t>
      </w:r>
      <w:r>
        <w:rPr>
          <w:spacing w:val="3"/>
        </w:rPr>
        <w:t>umeral to refer to</w:t>
      </w:r>
      <w:r>
        <w:rPr>
          <w:spacing w:val="9"/>
        </w:rPr>
        <w:t xml:space="preserve"> </w:t>
      </w:r>
      <w:r>
        <w:rPr>
          <w:spacing w:val="3"/>
        </w:rPr>
        <w:t>a</w:t>
      </w:r>
      <w:r>
        <w:rPr>
          <w:spacing w:val="11"/>
        </w:rPr>
        <w:t xml:space="preserve"> </w:t>
      </w:r>
      <w:r>
        <w:rPr>
          <w:spacing w:val="3"/>
        </w:rPr>
        <w:t>footnote</w:t>
      </w:r>
      <w:r>
        <w:rPr>
          <w:spacing w:val="13"/>
          <w:w w:val="101"/>
        </w:rPr>
        <w:t xml:space="preserve"> </w:t>
      </w:r>
      <w:r>
        <w:rPr>
          <w:spacing w:val="3"/>
        </w:rPr>
        <w:t>should be used</w:t>
      </w:r>
      <w:r>
        <w:rPr>
          <w:spacing w:val="9"/>
        </w:rPr>
        <w:t xml:space="preserve"> </w:t>
      </w:r>
      <w:r>
        <w:rPr>
          <w:spacing w:val="3"/>
        </w:rPr>
        <w:t>in</w:t>
      </w:r>
      <w:r>
        <w:rPr>
          <w:spacing w:val="6"/>
        </w:rPr>
        <w:t xml:space="preserve"> </w:t>
      </w:r>
      <w:r>
        <w:rPr>
          <w:spacing w:val="3"/>
        </w:rPr>
        <w:t>the text</w:t>
      </w:r>
      <w:r>
        <w:t xml:space="preserve"> </w:t>
      </w:r>
      <w:r>
        <w:rPr>
          <w:spacing w:val="4"/>
        </w:rPr>
        <w:t xml:space="preserve">either directly after the word to be discussed or — </w:t>
      </w:r>
      <w:r>
        <w:rPr>
          <w:spacing w:val="3"/>
        </w:rPr>
        <w:t>in relation</w:t>
      </w:r>
      <w:r>
        <w:rPr>
          <w:spacing w:val="6"/>
        </w:rPr>
        <w:t xml:space="preserve"> </w:t>
      </w:r>
      <w:r>
        <w:rPr>
          <w:spacing w:val="3"/>
        </w:rPr>
        <w:t>to</w:t>
      </w:r>
      <w:r>
        <w:rPr>
          <w:spacing w:val="11"/>
        </w:rPr>
        <w:t xml:space="preserve"> </w:t>
      </w:r>
      <w:r>
        <w:rPr>
          <w:spacing w:val="3"/>
        </w:rPr>
        <w:t>a phrase</w:t>
      </w:r>
      <w:r>
        <w:rPr>
          <w:spacing w:val="10"/>
        </w:rPr>
        <w:t xml:space="preserve"> </w:t>
      </w:r>
      <w:r>
        <w:rPr>
          <w:spacing w:val="3"/>
        </w:rPr>
        <w:t>or</w:t>
      </w:r>
      <w:r>
        <w:rPr>
          <w:spacing w:val="10"/>
        </w:rPr>
        <w:t xml:space="preserve"> </w:t>
      </w:r>
      <w:r>
        <w:rPr>
          <w:spacing w:val="3"/>
        </w:rPr>
        <w:t>a</w:t>
      </w:r>
      <w:r>
        <w:rPr>
          <w:spacing w:val="10"/>
        </w:rPr>
        <w:t xml:space="preserve"> </w:t>
      </w:r>
      <w:r>
        <w:rPr>
          <w:spacing w:val="3"/>
        </w:rPr>
        <w:t>sentence —</w:t>
      </w:r>
      <w:r>
        <w:rPr>
          <w:spacing w:val="7"/>
        </w:rPr>
        <w:t xml:space="preserve"> </w:t>
      </w:r>
      <w:r>
        <w:rPr>
          <w:spacing w:val="3"/>
        </w:rPr>
        <w:t>following</w:t>
      </w:r>
      <w:r>
        <w:rPr>
          <w:spacing w:val="6"/>
        </w:rPr>
        <w:t xml:space="preserve"> </w:t>
      </w:r>
      <w:r>
        <w:rPr>
          <w:spacing w:val="3"/>
        </w:rPr>
        <w:t>the</w:t>
      </w:r>
    </w:p>
    <w:p w14:paraId="532DE3F9">
      <w:pPr>
        <w:pStyle w:val="3"/>
        <w:spacing w:before="30" w:line="234" w:lineRule="auto"/>
        <w:ind w:left="358" w:right="75" w:hanging="2"/>
      </w:pPr>
      <w:r>
        <w:rPr>
          <w:spacing w:val="5"/>
        </w:rPr>
        <w:t>punctuation mark (comm</w:t>
      </w:r>
      <w:r>
        <w:rPr>
          <w:spacing w:val="4"/>
        </w:rPr>
        <w:t>a, semicolon, or period). Footnotes should appear</w:t>
      </w:r>
      <w:r>
        <w:rPr>
          <w:spacing w:val="10"/>
        </w:rPr>
        <w:t xml:space="preserve"> </w:t>
      </w:r>
      <w:r>
        <w:rPr>
          <w:spacing w:val="4"/>
        </w:rPr>
        <w:t>at the bottom</w:t>
      </w:r>
      <w:r>
        <w:rPr>
          <w:spacing w:val="8"/>
        </w:rPr>
        <w:t xml:space="preserve"> </w:t>
      </w:r>
      <w:r>
        <w:rPr>
          <w:spacing w:val="4"/>
        </w:rPr>
        <w:t>of</w:t>
      </w:r>
      <w:r>
        <w:rPr>
          <w:spacing w:val="-14"/>
        </w:rPr>
        <w:t xml:space="preserve"> </w:t>
      </w:r>
      <w:r>
        <w:rPr>
          <w:spacing w:val="4"/>
        </w:rPr>
        <w:t>the page within</w:t>
      </w:r>
      <w:r>
        <w:t xml:space="preserve"> </w:t>
      </w:r>
      <w:r>
        <w:rPr>
          <w:spacing w:val="4"/>
        </w:rPr>
        <w:t>the normal text area, with a line about</w:t>
      </w:r>
      <w:r>
        <w:rPr>
          <w:spacing w:val="9"/>
        </w:rPr>
        <w:t xml:space="preserve"> </w:t>
      </w:r>
      <w:r>
        <w:rPr>
          <w:spacing w:val="4"/>
        </w:rPr>
        <w:t>5</w:t>
      </w:r>
      <w:r>
        <w:rPr>
          <w:spacing w:val="11"/>
        </w:rPr>
        <w:t xml:space="preserve"> </w:t>
      </w:r>
      <w:r>
        <w:rPr>
          <w:spacing w:val="4"/>
        </w:rPr>
        <w:t>cm</w:t>
      </w:r>
      <w:r>
        <w:rPr>
          <w:spacing w:val="10"/>
        </w:rPr>
        <w:t xml:space="preserve"> </w:t>
      </w:r>
      <w:r>
        <w:rPr>
          <w:spacing w:val="4"/>
        </w:rPr>
        <w:t>l</w:t>
      </w:r>
      <w:r>
        <w:rPr>
          <w:spacing w:val="3"/>
        </w:rPr>
        <w:t>ong</w:t>
      </w:r>
      <w:r>
        <w:rPr>
          <w:spacing w:val="10"/>
        </w:rPr>
        <w:t xml:space="preserve"> </w:t>
      </w:r>
      <w:r>
        <w:rPr>
          <w:spacing w:val="3"/>
        </w:rPr>
        <w:t>immediately</w:t>
      </w:r>
      <w:r>
        <w:rPr>
          <w:spacing w:val="12"/>
        </w:rPr>
        <w:t xml:space="preserve"> </w:t>
      </w:r>
      <w:r>
        <w:rPr>
          <w:spacing w:val="3"/>
        </w:rPr>
        <w:t>above them.</w:t>
      </w:r>
    </w:p>
    <w:p w14:paraId="228FB9A6">
      <w:pPr>
        <w:pStyle w:val="3"/>
        <w:spacing w:before="33" w:line="199" w:lineRule="auto"/>
      </w:pPr>
      <w:r>
        <w:rPr>
          <w:spacing w:val="15"/>
        </w:rPr>
        <w:t xml:space="preserve">22.  </w:t>
      </w:r>
      <w:r>
        <w:t>Footnotes</w:t>
      </w:r>
      <w:r>
        <w:rPr>
          <w:spacing w:val="15"/>
        </w:rPr>
        <w:t xml:space="preserve"> </w:t>
      </w:r>
      <w:r>
        <w:t>should</w:t>
      </w:r>
      <w:r>
        <w:rPr>
          <w:spacing w:val="15"/>
        </w:rPr>
        <w:t xml:space="preserve"> </w:t>
      </w:r>
      <w:r>
        <w:t>be</w:t>
      </w:r>
      <w:r>
        <w:rPr>
          <w:spacing w:val="15"/>
        </w:rPr>
        <w:t xml:space="preserve"> 9-</w:t>
      </w:r>
      <w:r>
        <w:t>point</w:t>
      </w:r>
      <w:r>
        <w:rPr>
          <w:spacing w:val="18"/>
        </w:rPr>
        <w:t xml:space="preserve"> </w:t>
      </w:r>
      <w:r>
        <w:t>and</w:t>
      </w:r>
      <w:r>
        <w:rPr>
          <w:spacing w:val="10"/>
        </w:rPr>
        <w:t xml:space="preserve"> </w:t>
      </w:r>
      <w:r>
        <w:t>aligned</w:t>
      </w:r>
      <w:r>
        <w:rPr>
          <w:spacing w:val="10"/>
        </w:rPr>
        <w:t xml:space="preserve"> </w:t>
      </w:r>
      <w:r>
        <w:t>left</w:t>
      </w:r>
      <w:r>
        <w:rPr>
          <w:spacing w:val="15"/>
        </w:rPr>
        <w:t>.</w:t>
      </w:r>
    </w:p>
    <w:p w14:paraId="7ED1E83F">
      <w:pPr>
        <w:pStyle w:val="3"/>
        <w:spacing w:before="229" w:line="197" w:lineRule="auto"/>
      </w:pPr>
      <w:r>
        <w:rPr>
          <w:spacing w:val="4"/>
        </w:rPr>
        <w:t>References</w:t>
      </w:r>
    </w:p>
    <w:p w14:paraId="55C7BC03">
      <w:pPr>
        <w:pStyle w:val="3"/>
        <w:spacing w:before="50" w:line="237" w:lineRule="auto"/>
        <w:ind w:left="362" w:right="29" w:hanging="362"/>
      </w:pPr>
      <w:r>
        <w:rPr>
          <w:spacing w:val="4"/>
        </w:rPr>
        <w:t>23.  The author-date method of</w:t>
      </w:r>
      <w:r>
        <w:rPr>
          <w:spacing w:val="-11"/>
        </w:rPr>
        <w:t xml:space="preserve"> </w:t>
      </w:r>
      <w:r>
        <w:rPr>
          <w:spacing w:val="4"/>
        </w:rPr>
        <w:t>in-text citation</w:t>
      </w:r>
      <w:r>
        <w:rPr>
          <w:spacing w:val="14"/>
        </w:rPr>
        <w:t xml:space="preserve"> </w:t>
      </w:r>
      <w:r>
        <w:rPr>
          <w:spacing w:val="4"/>
        </w:rPr>
        <w:t>should be used. Following</w:t>
      </w:r>
      <w:r>
        <w:rPr>
          <w:spacing w:val="6"/>
        </w:rPr>
        <w:t xml:space="preserve"> </w:t>
      </w:r>
      <w:r>
        <w:rPr>
          <w:spacing w:val="4"/>
        </w:rPr>
        <w:t>the</w:t>
      </w:r>
      <w:r>
        <w:rPr>
          <w:spacing w:val="-7"/>
        </w:rPr>
        <w:t xml:space="preserve"> </w:t>
      </w:r>
      <w:r>
        <w:rPr>
          <w:spacing w:val="4"/>
        </w:rPr>
        <w:t>A</w:t>
      </w:r>
      <w:r>
        <w:rPr>
          <w:spacing w:val="3"/>
        </w:rPr>
        <w:t>PA format, the</w:t>
      </w:r>
      <w:r>
        <w:rPr>
          <w:spacing w:val="8"/>
        </w:rPr>
        <w:t xml:space="preserve"> </w:t>
      </w:r>
      <w:r>
        <w:rPr>
          <w:spacing w:val="3"/>
        </w:rPr>
        <w:t>author's</w:t>
      </w:r>
      <w:r>
        <w:rPr>
          <w:spacing w:val="8"/>
        </w:rPr>
        <w:t xml:space="preserve"> </w:t>
      </w:r>
      <w:r>
        <w:rPr>
          <w:spacing w:val="3"/>
        </w:rPr>
        <w:t>last</w:t>
      </w:r>
      <w:r>
        <w:rPr>
          <w:spacing w:val="4"/>
        </w:rPr>
        <w:t xml:space="preserve"> </w:t>
      </w:r>
      <w:r>
        <w:rPr>
          <w:spacing w:val="3"/>
        </w:rPr>
        <w:t>name</w:t>
      </w:r>
      <w:r>
        <w:t xml:space="preserve"> </w:t>
      </w:r>
      <w:r>
        <w:rPr>
          <w:spacing w:val="4"/>
        </w:rPr>
        <w:t>and the year of</w:t>
      </w:r>
      <w:r>
        <w:rPr>
          <w:spacing w:val="-17"/>
        </w:rPr>
        <w:t xml:space="preserve"> </w:t>
      </w:r>
      <w:r>
        <w:rPr>
          <w:spacing w:val="4"/>
        </w:rPr>
        <w:t>publication for the source should</w:t>
      </w:r>
      <w:r>
        <w:rPr>
          <w:spacing w:val="11"/>
        </w:rPr>
        <w:t xml:space="preserve"> </w:t>
      </w:r>
      <w:r>
        <w:rPr>
          <w:spacing w:val="4"/>
        </w:rPr>
        <w:t>appear in the</w:t>
      </w:r>
      <w:r>
        <w:rPr>
          <w:spacing w:val="5"/>
        </w:rPr>
        <w:t xml:space="preserve"> </w:t>
      </w:r>
      <w:r>
        <w:rPr>
          <w:spacing w:val="4"/>
        </w:rPr>
        <w:t>text,</w:t>
      </w:r>
      <w:r>
        <w:rPr>
          <w:spacing w:val="11"/>
        </w:rPr>
        <w:t xml:space="preserve"> </w:t>
      </w:r>
      <w:r>
        <w:rPr>
          <w:spacing w:val="3"/>
        </w:rPr>
        <w:t>for</w:t>
      </w:r>
      <w:r>
        <w:rPr>
          <w:spacing w:val="8"/>
        </w:rPr>
        <w:t xml:space="preserve"> </w:t>
      </w:r>
      <w:r>
        <w:rPr>
          <w:spacing w:val="3"/>
        </w:rPr>
        <w:t>example:</w:t>
      </w:r>
    </w:p>
    <w:p w14:paraId="6A849422">
      <w:pPr>
        <w:pStyle w:val="3"/>
        <w:spacing w:before="30" w:line="199" w:lineRule="auto"/>
        <w:ind w:left="710"/>
      </w:pPr>
      <w:r>
        <w:rPr>
          <w:rFonts w:hint="eastAsia" w:eastAsia="PMingLiU"/>
          <w:lang w:eastAsia="zh-TW"/>
        </w:rPr>
        <w:t>Liu</w:t>
      </w:r>
      <w:r>
        <w:rPr>
          <w:spacing w:val="8"/>
        </w:rPr>
        <w:t xml:space="preserve"> (202</w:t>
      </w:r>
      <w:r>
        <w:rPr>
          <w:rFonts w:hint="eastAsia" w:eastAsia="PMingLiU"/>
          <w:spacing w:val="8"/>
          <w:lang w:eastAsia="zh-TW"/>
        </w:rPr>
        <w:t>6</w:t>
      </w:r>
      <w:r>
        <w:rPr>
          <w:spacing w:val="8"/>
        </w:rPr>
        <w:t xml:space="preserve">) </w:t>
      </w:r>
      <w:r>
        <w:t>points</w:t>
      </w:r>
      <w:r>
        <w:rPr>
          <w:spacing w:val="8"/>
        </w:rPr>
        <w:t xml:space="preserve"> </w:t>
      </w:r>
      <w:r>
        <w:t>out</w:t>
      </w:r>
      <w:r>
        <w:rPr>
          <w:spacing w:val="8"/>
        </w:rPr>
        <w:t xml:space="preserve"> </w:t>
      </w:r>
      <w:r>
        <w:t>that</w:t>
      </w:r>
      <w:r>
        <w:rPr>
          <w:spacing w:val="-20"/>
        </w:rPr>
        <w:t xml:space="preserve"> </w:t>
      </w:r>
      <w:r>
        <w:rPr>
          <w:spacing w:val="8"/>
        </w:rPr>
        <w:t>…</w:t>
      </w:r>
    </w:p>
    <w:p w14:paraId="7B33BC68">
      <w:pPr>
        <w:pStyle w:val="3"/>
        <w:spacing w:before="47" w:line="199" w:lineRule="auto"/>
        <w:ind w:left="706"/>
      </w:pPr>
      <w:r>
        <w:t>According</w:t>
      </w:r>
      <w:r>
        <w:rPr>
          <w:spacing w:val="11"/>
        </w:rPr>
        <w:t xml:space="preserve"> </w:t>
      </w:r>
      <w:r>
        <w:t>to</w:t>
      </w:r>
      <w:r>
        <w:rPr>
          <w:spacing w:val="11"/>
        </w:rPr>
        <w:t xml:space="preserve"> </w:t>
      </w:r>
      <w:r>
        <w:t>Yu</w:t>
      </w:r>
      <w:r>
        <w:rPr>
          <w:rFonts w:hint="eastAsia" w:eastAsia="PMingLiU"/>
          <w:lang w:eastAsia="zh-TW"/>
        </w:rPr>
        <w:t>a</w:t>
      </w:r>
      <w:r>
        <w:t>n</w:t>
      </w:r>
      <w:r>
        <w:rPr>
          <w:spacing w:val="11"/>
        </w:rPr>
        <w:t xml:space="preserve"> (202</w:t>
      </w:r>
      <w:r>
        <w:rPr>
          <w:rFonts w:hint="eastAsia" w:eastAsia="PMingLiU"/>
          <w:spacing w:val="11"/>
          <w:lang w:eastAsia="zh-TW"/>
        </w:rPr>
        <w:t>5</w:t>
      </w:r>
      <w:r>
        <w:rPr>
          <w:spacing w:val="11"/>
        </w:rPr>
        <w:t xml:space="preserve">), </w:t>
      </w:r>
      <w:r>
        <w:t>open</w:t>
      </w:r>
      <w:r>
        <w:rPr>
          <w:spacing w:val="11"/>
        </w:rPr>
        <w:t xml:space="preserve"> </w:t>
      </w:r>
      <w:r>
        <w:t>learning</w:t>
      </w:r>
      <w:r>
        <w:rPr>
          <w:spacing w:val="11"/>
        </w:rPr>
        <w:t xml:space="preserve"> </w:t>
      </w:r>
      <w:r>
        <w:t>resources</w:t>
      </w:r>
      <w:r>
        <w:rPr>
          <w:spacing w:val="11"/>
        </w:rPr>
        <w:t xml:space="preserve"> </w:t>
      </w:r>
      <w:r>
        <w:t>will</w:t>
      </w:r>
      <w:r>
        <w:rPr>
          <w:spacing w:val="11"/>
        </w:rPr>
        <w:t>...</w:t>
      </w:r>
    </w:p>
    <w:p w14:paraId="0ACFDCBE">
      <w:pPr>
        <w:pStyle w:val="3"/>
        <w:spacing w:before="49" w:line="199" w:lineRule="auto"/>
        <w:ind w:left="711"/>
      </w:pPr>
      <w:r>
        <w:t>Only</w:t>
      </w:r>
      <w:r>
        <w:rPr>
          <w:spacing w:val="12"/>
        </w:rPr>
        <w:t xml:space="preserve"> </w:t>
      </w:r>
      <w:r>
        <w:t>cognitive</w:t>
      </w:r>
      <w:r>
        <w:rPr>
          <w:spacing w:val="12"/>
        </w:rPr>
        <w:t xml:space="preserve"> </w:t>
      </w:r>
      <w:r>
        <w:t>engagement</w:t>
      </w:r>
      <w:r>
        <w:rPr>
          <w:spacing w:val="12"/>
        </w:rPr>
        <w:t xml:space="preserve"> </w:t>
      </w:r>
      <w:r>
        <w:t>should</w:t>
      </w:r>
      <w:r>
        <w:rPr>
          <w:spacing w:val="12"/>
        </w:rPr>
        <w:t xml:space="preserve"> </w:t>
      </w:r>
      <w:r>
        <w:t>be</w:t>
      </w:r>
      <w:r>
        <w:rPr>
          <w:spacing w:val="12"/>
        </w:rPr>
        <w:t xml:space="preserve"> </w:t>
      </w:r>
      <w:r>
        <w:t>considered</w:t>
      </w:r>
      <w:r>
        <w:rPr>
          <w:spacing w:val="12"/>
        </w:rPr>
        <w:t xml:space="preserve"> </w:t>
      </w:r>
      <w:r>
        <w:t>in</w:t>
      </w:r>
      <w:r>
        <w:rPr>
          <w:spacing w:val="27"/>
        </w:rPr>
        <w:t xml:space="preserve"> </w:t>
      </w:r>
      <w:r>
        <w:t>case</w:t>
      </w:r>
      <w:r>
        <w:rPr>
          <w:spacing w:val="-7"/>
        </w:rPr>
        <w:t xml:space="preserve"> </w:t>
      </w:r>
      <w:r>
        <w:t>A</w:t>
      </w:r>
      <w:r>
        <w:rPr>
          <w:spacing w:val="12"/>
        </w:rPr>
        <w:t xml:space="preserve"> (</w:t>
      </w:r>
      <w:r>
        <w:t>Johnson</w:t>
      </w:r>
      <w:r>
        <w:rPr>
          <w:spacing w:val="12"/>
        </w:rPr>
        <w:t>, 2024, p.</w:t>
      </w:r>
      <w:r>
        <w:rPr>
          <w:spacing w:val="24"/>
          <w:w w:val="101"/>
        </w:rPr>
        <w:t xml:space="preserve"> </w:t>
      </w:r>
      <w:r>
        <w:rPr>
          <w:spacing w:val="12"/>
        </w:rPr>
        <w:t>199).</w:t>
      </w:r>
    </w:p>
    <w:p w14:paraId="63541B58">
      <w:pPr>
        <w:pStyle w:val="3"/>
        <w:spacing w:before="49" w:line="237" w:lineRule="auto"/>
        <w:ind w:left="356" w:right="271" w:hanging="356"/>
      </w:pPr>
      <w:r>
        <w:rPr>
          <w:spacing w:val="4"/>
        </w:rPr>
        <w:t>24.  All references that are cited in the text mu</w:t>
      </w:r>
      <w:r>
        <w:rPr>
          <w:spacing w:val="3"/>
        </w:rPr>
        <w:t>st be given</w:t>
      </w:r>
      <w:r>
        <w:rPr>
          <w:spacing w:val="10"/>
        </w:rPr>
        <w:t xml:space="preserve"> </w:t>
      </w:r>
      <w:r>
        <w:rPr>
          <w:spacing w:val="3"/>
        </w:rPr>
        <w:t>in the reference</w:t>
      </w:r>
      <w:r>
        <w:rPr>
          <w:spacing w:val="9"/>
        </w:rPr>
        <w:t xml:space="preserve"> </w:t>
      </w:r>
      <w:r>
        <w:rPr>
          <w:spacing w:val="3"/>
        </w:rPr>
        <w:t>list.</w:t>
      </w:r>
      <w:r>
        <w:rPr>
          <w:spacing w:val="5"/>
        </w:rPr>
        <w:t xml:space="preserve"> </w:t>
      </w:r>
      <w:r>
        <w:rPr>
          <w:spacing w:val="3"/>
        </w:rPr>
        <w:t>The</w:t>
      </w:r>
      <w:r>
        <w:rPr>
          <w:spacing w:val="4"/>
        </w:rPr>
        <w:t xml:space="preserve"> </w:t>
      </w:r>
      <w:r>
        <w:rPr>
          <w:spacing w:val="3"/>
        </w:rPr>
        <w:t>references</w:t>
      </w:r>
      <w:r>
        <w:rPr>
          <w:spacing w:val="4"/>
        </w:rPr>
        <w:t xml:space="preserve"> </w:t>
      </w:r>
      <w:r>
        <w:rPr>
          <w:spacing w:val="3"/>
        </w:rPr>
        <w:t>must</w:t>
      </w:r>
      <w:r>
        <w:rPr>
          <w:spacing w:val="2"/>
        </w:rPr>
        <w:t xml:space="preserve"> </w:t>
      </w:r>
      <w:r>
        <w:rPr>
          <w:spacing w:val="3"/>
        </w:rPr>
        <w:t>be</w:t>
      </w:r>
      <w:r>
        <w:rPr>
          <w:spacing w:val="9"/>
        </w:rPr>
        <w:t xml:space="preserve"> </w:t>
      </w:r>
      <w:r>
        <w:rPr>
          <w:spacing w:val="3"/>
        </w:rPr>
        <w:t>in</w:t>
      </w:r>
      <w:r>
        <w:rPr>
          <w:spacing w:val="-6"/>
        </w:rPr>
        <w:t xml:space="preserve"> </w:t>
      </w:r>
      <w:r>
        <w:rPr>
          <w:spacing w:val="3"/>
        </w:rPr>
        <w:t>APA</w:t>
      </w:r>
      <w:r>
        <w:t xml:space="preserve"> </w:t>
      </w:r>
      <w:r>
        <w:rPr>
          <w:spacing w:val="4"/>
        </w:rPr>
        <w:t>format and arranged alphabetically at the</w:t>
      </w:r>
      <w:r>
        <w:rPr>
          <w:spacing w:val="11"/>
        </w:rPr>
        <w:t xml:space="preserve"> </w:t>
      </w:r>
      <w:r>
        <w:rPr>
          <w:spacing w:val="4"/>
        </w:rPr>
        <w:t>end</w:t>
      </w:r>
      <w:r>
        <w:rPr>
          <w:spacing w:val="8"/>
        </w:rPr>
        <w:t xml:space="preserve"> </w:t>
      </w:r>
      <w:r>
        <w:rPr>
          <w:spacing w:val="4"/>
        </w:rPr>
        <w:t>of</w:t>
      </w:r>
      <w:r>
        <w:rPr>
          <w:spacing w:val="-14"/>
        </w:rPr>
        <w:t xml:space="preserve"> </w:t>
      </w:r>
      <w:r>
        <w:rPr>
          <w:spacing w:val="4"/>
        </w:rPr>
        <w:t>the pape</w:t>
      </w:r>
      <w:r>
        <w:rPr>
          <w:spacing w:val="3"/>
        </w:rPr>
        <w:t>r.</w:t>
      </w:r>
    </w:p>
    <w:p w14:paraId="2CA9F342">
      <w:pPr>
        <w:pStyle w:val="3"/>
        <w:spacing w:before="210" w:line="199" w:lineRule="auto"/>
      </w:pPr>
      <w:r>
        <w:rPr>
          <w:spacing w:val="4"/>
        </w:rPr>
        <w:t>Length</w:t>
      </w:r>
    </w:p>
    <w:p w14:paraId="0EE60139">
      <w:pPr>
        <w:pStyle w:val="3"/>
        <w:spacing w:before="47" w:line="199" w:lineRule="auto"/>
      </w:pPr>
      <w:r>
        <w:rPr>
          <w:spacing w:val="15"/>
        </w:rPr>
        <w:t xml:space="preserve">25.  </w:t>
      </w:r>
      <w:r>
        <w:t>The</w:t>
      </w:r>
      <w:r>
        <w:rPr>
          <w:spacing w:val="15"/>
        </w:rPr>
        <w:t xml:space="preserve"> </w:t>
      </w:r>
      <w:r>
        <w:t>paper</w:t>
      </w:r>
      <w:r>
        <w:rPr>
          <w:spacing w:val="15"/>
        </w:rPr>
        <w:t xml:space="preserve"> </w:t>
      </w:r>
      <w:r>
        <w:t>should</w:t>
      </w:r>
      <w:r>
        <w:rPr>
          <w:spacing w:val="15"/>
        </w:rPr>
        <w:t xml:space="preserve"> </w:t>
      </w:r>
      <w:r>
        <w:t>be</w:t>
      </w:r>
      <w:r>
        <w:rPr>
          <w:spacing w:val="15"/>
        </w:rPr>
        <w:t xml:space="preserve"> 6–20 </w:t>
      </w:r>
      <w:r>
        <w:t>pages</w:t>
      </w:r>
      <w:r>
        <w:rPr>
          <w:spacing w:val="15"/>
        </w:rPr>
        <w:t xml:space="preserve"> </w:t>
      </w:r>
      <w:r>
        <w:t>long</w:t>
      </w:r>
      <w:r>
        <w:rPr>
          <w:spacing w:val="15"/>
        </w:rPr>
        <w:t xml:space="preserve"> </w:t>
      </w:r>
      <w:r>
        <w:t>including</w:t>
      </w:r>
      <w:r>
        <w:rPr>
          <w:spacing w:val="15"/>
        </w:rPr>
        <w:t xml:space="preserve"> </w:t>
      </w:r>
      <w:r>
        <w:t>pictures</w:t>
      </w:r>
      <w:r>
        <w:rPr>
          <w:spacing w:val="15"/>
        </w:rPr>
        <w:t xml:space="preserve">, </w:t>
      </w:r>
      <w:r>
        <w:t>tables</w:t>
      </w:r>
      <w:r>
        <w:rPr>
          <w:rFonts w:hint="eastAsia" w:eastAsia="PMingLiU"/>
          <w:lang w:eastAsia="zh-TW"/>
        </w:rPr>
        <w:t>,</w:t>
      </w:r>
      <w:r>
        <w:rPr>
          <w:spacing w:val="15"/>
          <w:w w:val="101"/>
        </w:rPr>
        <w:t xml:space="preserve"> </w:t>
      </w:r>
      <w:r>
        <w:t>and</w:t>
      </w:r>
      <w:r>
        <w:rPr>
          <w:spacing w:val="15"/>
        </w:rPr>
        <w:t xml:space="preserve"> </w:t>
      </w:r>
      <w:r>
        <w:t>references</w:t>
      </w:r>
      <w:r>
        <w:rPr>
          <w:spacing w:val="15"/>
        </w:rPr>
        <w:t>.</w:t>
      </w:r>
    </w:p>
    <w:p w14:paraId="28C99DCF">
      <w:pPr>
        <w:pStyle w:val="3"/>
        <w:spacing w:before="31" w:line="237" w:lineRule="auto"/>
        <w:ind w:left="359" w:right="317" w:hanging="338"/>
        <w:rPr>
          <w:spacing w:val="3"/>
        </w:rPr>
      </w:pPr>
    </w:p>
    <w:p w14:paraId="59B7C738">
      <w:pPr>
        <w:spacing w:line="237" w:lineRule="auto"/>
        <w:sectPr>
          <w:pgSz w:w="11907" w:h="16839"/>
          <w:pgMar w:top="1440" w:right="1800" w:bottom="1440" w:left="1800" w:header="0" w:footer="0" w:gutter="0"/>
          <w:cols w:space="720" w:num="1"/>
        </w:sectPr>
      </w:pPr>
    </w:p>
    <w:p w14:paraId="7A6291F2">
      <w:pPr>
        <w:pStyle w:val="14"/>
        <w:rPr>
          <w:rFonts w:ascii="Times New Roman" w:hAnsi="Times New Roman" w:cs="Times New Roman"/>
          <w:b/>
          <w:bCs/>
          <w:sz w:val="28"/>
          <w:szCs w:val="28"/>
        </w:rPr>
      </w:pPr>
      <w:r>
        <w:rPr>
          <w:rFonts w:ascii="Times New Roman" w:hAnsi="Times New Roman" w:cs="Times New Roman"/>
          <w:b/>
          <w:bCs/>
          <w:sz w:val="28"/>
          <w:szCs w:val="28"/>
        </w:rPr>
        <w:t>Title Placed Here</w:t>
      </w:r>
    </w:p>
    <w:p w14:paraId="3285F29E">
      <w:pPr>
        <w:pStyle w:val="13"/>
        <w:spacing w:after="0"/>
        <w:rPr>
          <w:rFonts w:ascii="Times New Roman" w:hAnsi="Times New Roman"/>
          <w:lang w:val="de-DE" w:eastAsia="zh-TW"/>
        </w:rPr>
      </w:pPr>
      <w:r>
        <w:rPr>
          <w:rFonts w:hint="eastAsia" w:ascii="Times New Roman" w:hAnsi="Times New Roman"/>
          <w:vertAlign w:val="superscript"/>
          <w:lang w:val="de-DE" w:eastAsia="zh-TW"/>
        </w:rPr>
        <w:t xml:space="preserve">1 </w:t>
      </w:r>
      <w:r>
        <w:rPr>
          <w:rFonts w:hint="eastAsia" w:ascii="Times New Roman" w:hAnsi="Times New Roman"/>
          <w:lang w:val="de-DE" w:eastAsia="zh-TW"/>
        </w:rPr>
        <w:t>John Smith</w:t>
      </w:r>
      <w:r>
        <w:rPr>
          <w:rFonts w:ascii="Times New Roman" w:hAnsi="Times New Roman"/>
          <w:lang w:val="de-DE"/>
        </w:rPr>
        <w:t xml:space="preserve">, </w:t>
      </w:r>
      <w:r>
        <w:rPr>
          <w:rFonts w:hint="eastAsia" w:ascii="Times New Roman" w:hAnsi="Times New Roman"/>
          <w:vertAlign w:val="superscript"/>
          <w:lang w:val="de-DE" w:eastAsia="zh-TW"/>
        </w:rPr>
        <w:t xml:space="preserve">2 </w:t>
      </w:r>
      <w:r>
        <w:rPr>
          <w:rFonts w:hint="eastAsia" w:ascii="Times New Roman" w:hAnsi="Times New Roman"/>
          <w:lang w:val="de-DE" w:eastAsia="zh-TW"/>
        </w:rPr>
        <w:t>Tai-man Chan, and</w:t>
      </w:r>
      <w:r>
        <w:rPr>
          <w:rFonts w:ascii="Times New Roman" w:hAnsi="Times New Roman"/>
          <w:lang w:val="de-DE"/>
        </w:rPr>
        <w:t xml:space="preserve"> </w:t>
      </w:r>
      <w:r>
        <w:rPr>
          <w:rFonts w:hint="eastAsia" w:ascii="Times New Roman" w:hAnsi="Times New Roman"/>
          <w:vertAlign w:val="superscript"/>
          <w:lang w:val="de-DE" w:eastAsia="zh-TW"/>
        </w:rPr>
        <w:t xml:space="preserve">3 </w:t>
      </w:r>
      <w:r>
        <w:rPr>
          <w:rFonts w:hint="eastAsia" w:ascii="Times New Roman" w:hAnsi="Times New Roman"/>
          <w:lang w:val="de-DE" w:eastAsia="zh-TW"/>
        </w:rPr>
        <w:t>Betty Tsang</w:t>
      </w:r>
    </w:p>
    <w:p w14:paraId="57B95B0F">
      <w:pPr>
        <w:pStyle w:val="14"/>
        <w:rPr>
          <w:rFonts w:ascii="Times New Roman" w:hAnsi="Times New Roman"/>
          <w:sz w:val="20"/>
          <w:lang w:val="de-DE"/>
        </w:rPr>
      </w:pPr>
    </w:p>
    <w:p w14:paraId="7CE7291C">
      <w:pPr>
        <w:pStyle w:val="14"/>
        <w:rPr>
          <w:rFonts w:ascii="Times New Roman" w:hAnsi="Times New Roman"/>
          <w:lang w:val="de-DE" w:eastAsia="zh-TW"/>
        </w:rPr>
      </w:pPr>
      <w:r>
        <w:rPr>
          <w:rFonts w:hint="eastAsia" w:ascii="Times New Roman" w:hAnsi="Times New Roman"/>
          <w:vertAlign w:val="superscript"/>
          <w:lang w:val="de-DE" w:eastAsia="zh-TW"/>
        </w:rPr>
        <w:t xml:space="preserve">1,2 </w:t>
      </w:r>
      <w:r>
        <w:rPr>
          <w:rFonts w:hint="eastAsia" w:ascii="Times New Roman" w:hAnsi="Times New Roman"/>
          <w:lang w:val="de-DE" w:eastAsia="zh-TW"/>
        </w:rPr>
        <w:t>Department of Education</w:t>
      </w:r>
      <w:r>
        <w:rPr>
          <w:rFonts w:ascii="Times New Roman" w:hAnsi="Times New Roman"/>
          <w:lang w:val="de-DE"/>
        </w:rPr>
        <w:t>,</w:t>
      </w:r>
      <w:r>
        <w:rPr>
          <w:rFonts w:hint="eastAsia" w:ascii="Times New Roman" w:hAnsi="Times New Roman"/>
          <w:lang w:val="de-DE" w:eastAsia="zh-TW"/>
        </w:rPr>
        <w:t xml:space="preserve"> The University of Hong Kong</w:t>
      </w:r>
      <w:r>
        <w:rPr>
          <w:rFonts w:hint="eastAsia" w:ascii="Times New Roman" w:hAnsi="Times New Roman"/>
          <w:lang w:val="de-DE" w:eastAsia="zh-TW"/>
        </w:rPr>
        <w:br w:type="textWrapping"/>
      </w:r>
      <w:r>
        <w:rPr>
          <w:rFonts w:hint="eastAsia" w:ascii="Times New Roman" w:hAnsi="Times New Roman"/>
          <w:lang w:val="de-DE" w:eastAsia="zh-TW"/>
        </w:rPr>
        <w:t>Pokfulam, Hong Kong SAR, China</w:t>
      </w:r>
    </w:p>
    <w:p w14:paraId="4B210F22">
      <w:pPr>
        <w:pStyle w:val="14"/>
        <w:rPr>
          <w:rFonts w:ascii="Times New Roman" w:hAnsi="Times New Roman"/>
          <w:lang w:val="de-DE" w:eastAsia="zh-TW"/>
        </w:rPr>
      </w:pPr>
      <w:r>
        <w:rPr>
          <w:rFonts w:hint="eastAsia" w:ascii="Times New Roman" w:hAnsi="Times New Roman"/>
          <w:vertAlign w:val="superscript"/>
          <w:lang w:val="de-DE" w:eastAsia="zh-TW"/>
        </w:rPr>
        <w:t xml:space="preserve">3 </w:t>
      </w:r>
      <w:r>
        <w:rPr>
          <w:rFonts w:hint="eastAsia" w:ascii="Times New Roman" w:hAnsi="Times New Roman"/>
          <w:lang w:val="de-DE" w:eastAsia="zh-TW"/>
        </w:rPr>
        <w:t>Department of Curriculum and Instruction</w:t>
      </w:r>
      <w:r>
        <w:rPr>
          <w:rFonts w:ascii="Times New Roman" w:hAnsi="Times New Roman"/>
          <w:lang w:val="de-DE"/>
        </w:rPr>
        <w:t>,</w:t>
      </w:r>
      <w:r>
        <w:rPr>
          <w:rFonts w:hint="eastAsia" w:ascii="Times New Roman" w:hAnsi="Times New Roman"/>
          <w:lang w:val="de-DE" w:eastAsia="zh-TW"/>
        </w:rPr>
        <w:t xml:space="preserve"> The Chinese University of Hong Kong</w:t>
      </w:r>
      <w:r>
        <w:rPr>
          <w:rFonts w:hint="eastAsia" w:ascii="Times New Roman" w:hAnsi="Times New Roman"/>
          <w:lang w:val="de-DE" w:eastAsia="zh-TW"/>
        </w:rPr>
        <w:br w:type="textWrapping"/>
      </w:r>
      <w:r>
        <w:rPr>
          <w:rFonts w:hint="eastAsia" w:ascii="Times New Roman" w:hAnsi="Times New Roman"/>
          <w:lang w:val="de-DE" w:eastAsia="zh-TW"/>
        </w:rPr>
        <w:t>Shatin, Hong Kong SAR, China</w:t>
      </w:r>
    </w:p>
    <w:p w14:paraId="4E4E5DD9">
      <w:pPr>
        <w:pStyle w:val="15"/>
        <w:rPr>
          <w:rStyle w:val="11"/>
          <w:rFonts w:ascii="Times New Roman" w:hAnsi="Times New Roman"/>
          <w:sz w:val="16"/>
          <w:szCs w:val="16"/>
          <w:u w:val="none"/>
          <w:lang w:val="de-DE" w:eastAsia="zh-TW"/>
        </w:rPr>
      </w:pPr>
      <w:r>
        <w:rPr>
          <w:rStyle w:val="11"/>
          <w:rFonts w:hint="eastAsia" w:ascii="Times New Roman" w:hAnsi="Times New Roman"/>
          <w:sz w:val="16"/>
          <w:szCs w:val="16"/>
          <w:u w:val="none"/>
          <w:vertAlign w:val="superscript"/>
          <w:lang w:val="de-DE" w:eastAsia="zh-TW"/>
        </w:rPr>
        <w:t xml:space="preserve">1 </w:t>
      </w:r>
      <w:r>
        <w:rPr>
          <w:rStyle w:val="11"/>
          <w:rFonts w:hint="eastAsia" w:ascii="Times New Roman" w:hAnsi="Times New Roman"/>
          <w:sz w:val="16"/>
          <w:szCs w:val="16"/>
          <w:u w:val="none"/>
          <w:lang w:val="de-DE" w:eastAsia="zh-TW"/>
        </w:rPr>
        <w:t xml:space="preserve">jsmith@hku.edu.hk, </w:t>
      </w:r>
      <w:r>
        <w:rPr>
          <w:rStyle w:val="11"/>
          <w:rFonts w:hint="eastAsia" w:ascii="Times New Roman" w:hAnsi="Times New Roman"/>
          <w:sz w:val="16"/>
          <w:szCs w:val="16"/>
          <w:u w:val="none"/>
          <w:vertAlign w:val="superscript"/>
          <w:lang w:val="de-DE" w:eastAsia="zh-TW"/>
        </w:rPr>
        <w:t xml:space="preserve">2 </w:t>
      </w:r>
      <w:r>
        <w:rPr>
          <w:rStyle w:val="11"/>
          <w:rFonts w:hint="eastAsia" w:ascii="Times New Roman" w:hAnsi="Times New Roman"/>
          <w:sz w:val="16"/>
          <w:szCs w:val="16"/>
          <w:u w:val="none"/>
          <w:lang w:val="de-DE" w:eastAsia="zh-TW"/>
        </w:rPr>
        <w:t xml:space="preserve">tmchan@hku.edu.hk, </w:t>
      </w:r>
      <w:r>
        <w:rPr>
          <w:rStyle w:val="11"/>
          <w:rFonts w:hint="eastAsia" w:ascii="Times New Roman" w:hAnsi="Times New Roman"/>
          <w:sz w:val="16"/>
          <w:szCs w:val="16"/>
          <w:u w:val="none"/>
          <w:vertAlign w:val="superscript"/>
          <w:lang w:val="de-DE" w:eastAsia="zh-TW"/>
        </w:rPr>
        <w:t xml:space="preserve">3 </w:t>
      </w:r>
      <w:r>
        <w:rPr>
          <w:rStyle w:val="11"/>
          <w:rFonts w:hint="eastAsia" w:ascii="Times New Roman" w:hAnsi="Times New Roman"/>
          <w:sz w:val="16"/>
          <w:szCs w:val="16"/>
          <w:u w:val="none"/>
          <w:lang w:val="de-DE" w:eastAsia="zh-TW"/>
        </w:rPr>
        <w:t>btsang@cuhk.edu.hk</w:t>
      </w:r>
    </w:p>
    <w:p w14:paraId="2F732726">
      <w:pPr>
        <w:pStyle w:val="15"/>
        <w:snapToGrid w:val="0"/>
        <w:rPr>
          <w:rStyle w:val="11"/>
          <w:rFonts w:ascii="Times New Roman" w:hAnsi="Times New Roman"/>
          <w:sz w:val="20"/>
          <w:lang w:val="de-DE" w:eastAsia="zh-TW"/>
        </w:rPr>
      </w:pPr>
    </w:p>
    <w:p w14:paraId="6FB1A40F">
      <w:pPr>
        <w:pStyle w:val="15"/>
        <w:snapToGrid w:val="0"/>
        <w:rPr>
          <w:rStyle w:val="11"/>
          <w:rFonts w:ascii="Times New Roman" w:hAnsi="Times New Roman"/>
          <w:sz w:val="20"/>
          <w:lang w:val="de-DE" w:eastAsia="zh-TW"/>
        </w:rPr>
      </w:pPr>
    </w:p>
    <w:p w14:paraId="0CEFC9B1">
      <w:pPr>
        <w:pStyle w:val="15"/>
        <w:snapToGrid w:val="0"/>
        <w:ind w:left="567" w:right="565" w:rightChars="269"/>
        <w:jc w:val="both"/>
        <w:rPr>
          <w:rFonts w:ascii="Times New Roman" w:hAnsi="Times New Roman"/>
          <w:lang w:val="de-DE" w:eastAsia="zh-TW"/>
        </w:rPr>
      </w:pPr>
      <w:r>
        <w:rPr>
          <w:rFonts w:ascii="Times New Roman" w:hAnsi="Times New Roman"/>
          <w:b/>
          <w:lang w:val="de-DE"/>
        </w:rPr>
        <w:t>Abstract</w:t>
      </w:r>
      <w:r>
        <w:rPr>
          <w:rFonts w:ascii="Times New Roman" w:hAnsi="Times New Roman"/>
          <w:lang w:val="de-DE"/>
        </w:rPr>
        <w:t xml:space="preserve"> </w:t>
      </w:r>
    </w:p>
    <w:p w14:paraId="661930B0">
      <w:pPr>
        <w:pStyle w:val="15"/>
        <w:snapToGrid w:val="0"/>
        <w:ind w:left="567" w:right="565" w:rightChars="269"/>
        <w:jc w:val="both"/>
        <w:rPr>
          <w:rFonts w:ascii="Times New Roman" w:hAnsi="Times New Roman"/>
          <w:lang w:eastAsia="zh-TW"/>
        </w:rPr>
      </w:pPr>
      <w:r>
        <w:rPr>
          <w:rFonts w:hint="eastAsia" w:ascii="Times New Roman" w:hAnsi="Times New Roman"/>
          <w:b/>
          <w:lang w:eastAsia="zh-TW"/>
        </w:rPr>
        <w:t xml:space="preserve">Purpose </w:t>
      </w:r>
      <w:r>
        <w:rPr>
          <w:rFonts w:ascii="Times New Roman" w:hAnsi="Times New Roman"/>
          <w:b/>
          <w:lang w:eastAsia="zh-TW"/>
        </w:rPr>
        <w:t>–</w:t>
      </w:r>
      <w:r>
        <w:rPr>
          <w:rFonts w:hint="eastAsia" w:ascii="Times New Roman" w:hAnsi="Times New Roman"/>
          <w:b/>
          <w:lang w:eastAsia="zh-TW"/>
        </w:rPr>
        <w:t xml:space="preserve"> </w:t>
      </w:r>
      <w:r>
        <w:rPr>
          <w:rFonts w:ascii="Times New Roman" w:hAnsi="Times New Roman"/>
        </w:rPr>
        <w:t xml:space="preserve">The abstract should summarize the contents of the paper and should contain at least </w:t>
      </w:r>
      <w:r>
        <w:rPr>
          <w:rFonts w:hint="eastAsia" w:ascii="Times New Roman" w:hAnsi="Times New Roman"/>
          <w:lang w:eastAsia="zh-TW"/>
        </w:rPr>
        <w:t>300</w:t>
      </w:r>
      <w:r>
        <w:rPr>
          <w:rFonts w:ascii="Times New Roman" w:hAnsi="Times New Roman"/>
        </w:rPr>
        <w:t xml:space="preserve"> and at most </w:t>
      </w:r>
      <w:r>
        <w:rPr>
          <w:rFonts w:hint="eastAsia" w:ascii="Times New Roman" w:hAnsi="Times New Roman"/>
          <w:lang w:eastAsia="zh-TW"/>
        </w:rPr>
        <w:t>400</w:t>
      </w:r>
      <w:r>
        <w:rPr>
          <w:rFonts w:ascii="Times New Roman" w:hAnsi="Times New Roman"/>
        </w:rPr>
        <w:t xml:space="preserve"> words. It should be set in 9-point font size and should be inset 1.0 cm from the right and left margins. There should be two blank (10-point) lines before and after the abstract. This document is in the required format.</w:t>
      </w:r>
      <w:r>
        <w:rPr>
          <w:rFonts w:hint="eastAsia" w:ascii="Times New Roman" w:hAnsi="Times New Roman"/>
          <w:lang w:eastAsia="zh-TW"/>
        </w:rPr>
        <w:t xml:space="preserve"> The purpose of the study is presented concisely here. </w:t>
      </w:r>
    </w:p>
    <w:p w14:paraId="6F6DC247">
      <w:pPr>
        <w:pStyle w:val="15"/>
        <w:snapToGrid w:val="0"/>
        <w:ind w:left="567" w:right="565" w:rightChars="269"/>
        <w:jc w:val="both"/>
        <w:rPr>
          <w:rFonts w:ascii="Times New Roman" w:hAnsi="Times New Roman"/>
          <w:b/>
          <w:lang w:eastAsia="zh-TW"/>
        </w:rPr>
      </w:pPr>
      <w:r>
        <w:rPr>
          <w:rFonts w:ascii="Times New Roman" w:hAnsi="Times New Roman"/>
          <w:b/>
          <w:lang w:eastAsia="zh-TW"/>
        </w:rPr>
        <w:t>Design/methodology/approach</w:t>
      </w:r>
      <w:r>
        <w:rPr>
          <w:rFonts w:hint="eastAsia" w:ascii="Times New Roman" w:hAnsi="Times New Roman"/>
          <w:b/>
          <w:lang w:eastAsia="zh-TW"/>
        </w:rPr>
        <w:t xml:space="preserve"> </w:t>
      </w:r>
      <w:r>
        <w:rPr>
          <w:rFonts w:ascii="Times New Roman" w:hAnsi="Times New Roman"/>
          <w:b/>
          <w:lang w:eastAsia="zh-TW"/>
        </w:rPr>
        <w:t>–</w:t>
      </w:r>
      <w:r>
        <w:rPr>
          <w:rFonts w:hint="eastAsia" w:ascii="Times New Roman" w:hAnsi="Times New Roman"/>
          <w:lang w:eastAsia="zh-TW"/>
        </w:rPr>
        <w:t xml:space="preserv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 xml:space="preserve">ey/important steps are to be stated here. The methodology of the study is summarized here. </w:t>
      </w:r>
      <w:r>
        <w:rPr>
          <w:rFonts w:hint="eastAsia" w:ascii="Times New Roman" w:hAnsi="Times New Roman" w:eastAsia="PMingLiU"/>
          <w:lang w:eastAsia="zh-TW"/>
        </w:rPr>
        <w:t>K</w:t>
      </w:r>
      <w:r>
        <w:rPr>
          <w:rFonts w:hint="eastAsia" w:ascii="Times New Roman" w:hAnsi="Times New Roman"/>
          <w:lang w:eastAsia="zh-TW"/>
        </w:rPr>
        <w:t>ey/important steps are to be stated here.</w:t>
      </w:r>
    </w:p>
    <w:p w14:paraId="60C2FEAC">
      <w:pPr>
        <w:pStyle w:val="15"/>
        <w:snapToGrid w:val="0"/>
        <w:ind w:left="567" w:right="565" w:rightChars="269"/>
        <w:jc w:val="both"/>
        <w:rPr>
          <w:rFonts w:ascii="Times New Roman" w:hAnsi="Times New Roman"/>
          <w:b/>
          <w:lang w:eastAsia="zh-TW"/>
        </w:rPr>
      </w:pPr>
      <w:r>
        <w:rPr>
          <w:rFonts w:hint="eastAsia" w:ascii="Times New Roman" w:hAnsi="Times New Roman"/>
          <w:b/>
          <w:lang w:eastAsia="zh-TW"/>
        </w:rPr>
        <w:t xml:space="preserve">Findings </w:t>
      </w:r>
      <w:r>
        <w:rPr>
          <w:rFonts w:ascii="Times New Roman" w:hAnsi="Times New Roman"/>
          <w:b/>
          <w:lang w:eastAsia="zh-TW"/>
        </w:rPr>
        <w:t>–</w:t>
      </w:r>
      <w:r>
        <w:rPr>
          <w:rFonts w:hint="eastAsia" w:ascii="Times New Roman" w:hAnsi="Times New Roman"/>
          <w:lang w:eastAsia="zh-TW"/>
        </w:rPr>
        <w:t xml:space="preserve">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 The major findings of the study are summarized here. Fine </w:t>
      </w:r>
      <w:r>
        <w:rPr>
          <w:rFonts w:ascii="Times New Roman" w:hAnsi="Times New Roman"/>
          <w:lang w:eastAsia="zh-TW"/>
        </w:rPr>
        <w:t>details</w:t>
      </w:r>
      <w:r>
        <w:rPr>
          <w:rFonts w:hint="eastAsia" w:ascii="Times New Roman" w:hAnsi="Times New Roman"/>
          <w:lang w:eastAsia="zh-TW"/>
        </w:rPr>
        <w:t xml:space="preserve"> need not be included in the abstract.</w:t>
      </w:r>
    </w:p>
    <w:p w14:paraId="33B10771">
      <w:pPr>
        <w:pStyle w:val="15"/>
        <w:snapToGrid w:val="0"/>
        <w:ind w:left="567" w:right="565" w:rightChars="269"/>
        <w:jc w:val="both"/>
        <w:rPr>
          <w:rFonts w:ascii="Times New Roman" w:hAnsi="Times New Roman"/>
          <w:b/>
          <w:lang w:eastAsia="zh-TW"/>
        </w:rPr>
      </w:pPr>
      <w:r>
        <w:rPr>
          <w:rFonts w:ascii="Times New Roman" w:hAnsi="Times New Roman"/>
          <w:b/>
          <w:lang w:eastAsia="zh-TW"/>
        </w:rPr>
        <w:t>Originality/value/implications</w:t>
      </w:r>
      <w:r>
        <w:rPr>
          <w:rFonts w:hint="eastAsia" w:ascii="Times New Roman" w:hAnsi="Times New Roman"/>
          <w:b/>
          <w:lang w:eastAsia="zh-TW"/>
        </w:rPr>
        <w:t xml:space="preserve"> </w:t>
      </w:r>
      <w:r>
        <w:rPr>
          <w:rFonts w:ascii="Times New Roman" w:hAnsi="Times New Roman"/>
          <w:b/>
          <w:lang w:eastAsia="zh-TW"/>
        </w:rPr>
        <w:t>–</w:t>
      </w:r>
      <w:r>
        <w:rPr>
          <w:rFonts w:hint="eastAsia" w:ascii="Times New Roman" w:hAnsi="Times New Roman"/>
          <w:lang w:eastAsia="zh-TW"/>
        </w:rPr>
        <w:t xml:space="preserv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xml:space="preserve">, value and/or implications of the study are described here. The </w:t>
      </w:r>
      <w:r>
        <w:rPr>
          <w:rFonts w:ascii="Times New Roman" w:hAnsi="Times New Roman"/>
          <w:lang w:eastAsia="zh-TW"/>
        </w:rPr>
        <w:t>originality</w:t>
      </w:r>
      <w:r>
        <w:rPr>
          <w:rFonts w:hint="eastAsia" w:ascii="Times New Roman" w:hAnsi="Times New Roman"/>
          <w:lang w:eastAsia="zh-TW"/>
        </w:rPr>
        <w:t>, value and/or implications of the study are described here.</w:t>
      </w:r>
    </w:p>
    <w:p w14:paraId="297756AA">
      <w:pPr>
        <w:pStyle w:val="15"/>
        <w:ind w:left="567" w:right="565" w:rightChars="269"/>
        <w:rPr>
          <w:rFonts w:ascii="Times New Roman" w:hAnsi="Times New Roman"/>
          <w:b/>
          <w:sz w:val="20"/>
          <w:lang w:eastAsia="zh-TW"/>
        </w:rPr>
      </w:pPr>
    </w:p>
    <w:p w14:paraId="62447EB7">
      <w:pPr>
        <w:pStyle w:val="15"/>
        <w:ind w:left="567" w:right="565" w:rightChars="269"/>
        <w:jc w:val="both"/>
        <w:rPr>
          <w:rFonts w:ascii="Times New Roman" w:hAnsi="Times New Roman"/>
          <w:lang w:eastAsia="zh-TW"/>
        </w:rPr>
      </w:pPr>
      <w:r>
        <w:rPr>
          <w:rFonts w:ascii="Times New Roman" w:hAnsi="Times New Roman"/>
          <w:b/>
        </w:rPr>
        <w:t>Keywords:</w:t>
      </w:r>
      <w:r>
        <w:rPr>
          <w:rFonts w:ascii="Times New Roman" w:hAnsi="Times New Roman"/>
          <w:lang w:eastAsia="zh-TW"/>
        </w:rPr>
        <w:t xml:space="preserve"> </w:t>
      </w:r>
      <w:r>
        <w:rPr>
          <w:rFonts w:hint="eastAsia" w:ascii="Times New Roman" w:hAnsi="Times New Roman"/>
          <w:lang w:eastAsia="zh-TW"/>
        </w:rPr>
        <w:t>online learning; quality assurance</w:t>
      </w:r>
      <w:r>
        <w:rPr>
          <w:rFonts w:hint="eastAsia" w:ascii="Times New Roman" w:hAnsi="Times New Roman" w:eastAsia="PMingLiU"/>
          <w:lang w:eastAsia="zh-TW"/>
        </w:rPr>
        <w:t>;</w:t>
      </w:r>
      <w:r>
        <w:rPr>
          <w:rFonts w:hint="eastAsia" w:ascii="Times New Roman" w:hAnsi="Times New Roman"/>
          <w:lang w:eastAsia="zh-TW"/>
        </w:rPr>
        <w:t xml:space="preserve"> student engagement</w:t>
      </w:r>
      <w:r>
        <w:rPr>
          <w:rFonts w:hint="eastAsia" w:ascii="Times New Roman" w:hAnsi="Times New Roman" w:eastAsia="PMingLiU"/>
          <w:lang w:eastAsia="zh-TW"/>
        </w:rPr>
        <w:t>;</w:t>
      </w:r>
      <w:r>
        <w:rPr>
          <w:rFonts w:hint="eastAsia" w:ascii="Times New Roman" w:hAnsi="Times New Roman"/>
          <w:lang w:eastAsia="zh-TW"/>
        </w:rPr>
        <w:t xml:space="preserve"> student satisfaction</w:t>
      </w:r>
    </w:p>
    <w:p w14:paraId="78BE0CD7">
      <w:pPr>
        <w:pStyle w:val="18"/>
        <w:spacing w:before="400" w:after="200"/>
        <w:rPr>
          <w:rFonts w:ascii="Times New Roman" w:hAnsi="Times New Roman"/>
        </w:rPr>
      </w:pPr>
      <w:r>
        <w:rPr>
          <w:rFonts w:ascii="Times New Roman" w:hAnsi="Times New Roman"/>
        </w:rPr>
        <w:t>1   Introduction</w:t>
      </w:r>
    </w:p>
    <w:p w14:paraId="2DFF968F">
      <w:pPr>
        <w:pStyle w:val="17"/>
        <w:rPr>
          <w:rFonts w:ascii="Times New Roman" w:hAnsi="Times New Roman"/>
          <w:lang w:eastAsia="zh-TW"/>
        </w:rPr>
      </w:pPr>
      <w:r>
        <w:rPr>
          <w:rFonts w:hint="eastAsia" w:ascii="Times New Roman" w:hAnsi="Times New Roman"/>
          <w:lang w:eastAsia="zh-TW"/>
        </w:rPr>
        <w:t>No indent</w:t>
      </w:r>
      <w:r>
        <w:rPr>
          <w:rFonts w:hint="eastAsia" w:ascii="Times New Roman" w:hAnsi="Times New Roman" w:eastAsia="PMingLiU"/>
          <w:lang w:eastAsia="zh-TW"/>
        </w:rPr>
        <w:t>at</w:t>
      </w:r>
      <w:r>
        <w:rPr>
          <w:rFonts w:hint="eastAsia" w:ascii="Times New Roman" w:hAnsi="Times New Roman"/>
          <w:lang w:eastAsia="zh-TW"/>
        </w:rPr>
        <w:t>ion for the first paragraph in a section. Starting from the second paragraph, indent</w:t>
      </w:r>
      <w:r>
        <w:rPr>
          <w:rFonts w:hint="eastAsia" w:ascii="Times New Roman" w:hAnsi="Times New Roman" w:eastAsia="PMingLiU"/>
          <w:lang w:eastAsia="zh-TW"/>
        </w:rPr>
        <w:t>at</w:t>
      </w:r>
      <w:r>
        <w:rPr>
          <w:rFonts w:hint="eastAsia" w:ascii="Times New Roman" w:hAnsi="Times New Roman"/>
          <w:lang w:eastAsia="zh-TW"/>
        </w:rPr>
        <w:t xml:space="preserve">ion should be used. </w:t>
      </w:r>
      <w:bookmarkStart w:id="0" w:name="_GoBack"/>
      <w:bookmarkEnd w:id="0"/>
      <w:r>
        <w:rPr>
          <w:rFonts w:ascii="Times New Roman" w:hAnsi="Times New Roman"/>
        </w:rPr>
        <w:t>Use 10-point type for the name(s) of the author(s) and 9-point type for the address(es) and the abstract. For the main text, please use 10-point type and single-line spacing.</w:t>
      </w:r>
    </w:p>
    <w:p w14:paraId="413FA891">
      <w:pPr>
        <w:rPr>
          <w:rFonts w:ascii="Times New Roman" w:hAnsi="Times New Roman"/>
          <w:lang w:eastAsia="zh-TW"/>
        </w:rPr>
      </w:pPr>
      <w:r>
        <w:rPr>
          <w:rFonts w:hint="eastAsia" w:ascii="Times New Roman" w:hAnsi="Times New Roman"/>
          <w:lang w:eastAsia="zh-TW"/>
        </w:rPr>
        <w:t>This template has been prepared for authors</w:t>
      </w:r>
      <w:r>
        <w:rPr>
          <w:rFonts w:ascii="Times New Roman" w:hAnsi="Times New Roman"/>
          <w:lang w:eastAsia="zh-TW"/>
        </w:rPr>
        <w:t>’</w:t>
      </w:r>
      <w:r>
        <w:rPr>
          <w:rFonts w:hint="eastAsia" w:ascii="Times New Roman" w:hAnsi="Times New Roman"/>
          <w:lang w:eastAsia="zh-TW"/>
        </w:rPr>
        <w:t xml:space="preserve"> convenience. </w:t>
      </w:r>
      <w:r>
        <w:rPr>
          <w:rFonts w:ascii="Times New Roman" w:hAnsi="Times New Roman"/>
        </w:rPr>
        <w:t xml:space="preserve">This </w:t>
      </w:r>
      <w:r>
        <w:rPr>
          <w:rFonts w:hint="eastAsia" w:ascii="Times New Roman" w:hAnsi="Times New Roman"/>
          <w:lang w:eastAsia="zh-TW"/>
        </w:rPr>
        <w:t xml:space="preserve">is the second sentence in the paragraph. </w:t>
      </w:r>
      <w:r>
        <w:rPr>
          <w:rFonts w:ascii="Times New Roman" w:hAnsi="Times New Roman"/>
        </w:rPr>
        <w:t xml:space="preserve">This </w:t>
      </w:r>
      <w:r>
        <w:rPr>
          <w:rFonts w:hint="eastAsia" w:ascii="Times New Roman" w:hAnsi="Times New Roman"/>
          <w:lang w:eastAsia="zh-TW"/>
        </w:rPr>
        <w:t xml:space="preserve">is the third sentence in the paragraph. </w:t>
      </w:r>
      <w:r>
        <w:rPr>
          <w:rFonts w:ascii="Times New Roman" w:hAnsi="Times New Roman"/>
        </w:rPr>
        <w:t xml:space="preserve">This </w:t>
      </w:r>
      <w:r>
        <w:rPr>
          <w:rFonts w:hint="eastAsia" w:ascii="Times New Roman" w:hAnsi="Times New Roman"/>
          <w:lang w:eastAsia="zh-TW"/>
        </w:rPr>
        <w:t xml:space="preserve">is the fourth sentence in the paragraph. </w:t>
      </w:r>
      <w:r>
        <w:rPr>
          <w:rFonts w:ascii="Times New Roman" w:hAnsi="Times New Roman"/>
        </w:rPr>
        <w:t xml:space="preserve">This </w:t>
      </w:r>
      <w:r>
        <w:rPr>
          <w:rFonts w:hint="eastAsia" w:ascii="Times New Roman" w:hAnsi="Times New Roman"/>
          <w:lang w:eastAsia="zh-TW"/>
        </w:rPr>
        <w:t xml:space="preserve">is the fifth sentence in the paragraph. </w:t>
      </w:r>
      <w:r>
        <w:rPr>
          <w:rFonts w:ascii="Times New Roman" w:hAnsi="Times New Roman"/>
        </w:rPr>
        <w:t xml:space="preserve">This </w:t>
      </w:r>
      <w:r>
        <w:rPr>
          <w:rFonts w:hint="eastAsia" w:ascii="Times New Roman" w:hAnsi="Times New Roman"/>
          <w:lang w:eastAsia="zh-TW"/>
        </w:rPr>
        <w:t xml:space="preserve">is the sixth sentence in the paragraph. </w:t>
      </w:r>
      <w:r>
        <w:rPr>
          <w:rFonts w:ascii="Times New Roman" w:hAnsi="Times New Roman"/>
        </w:rPr>
        <w:t xml:space="preserve">This </w:t>
      </w:r>
      <w:r>
        <w:rPr>
          <w:rFonts w:hint="eastAsia" w:ascii="Times New Roman" w:hAnsi="Times New Roman"/>
          <w:lang w:eastAsia="zh-TW"/>
        </w:rPr>
        <w:t xml:space="preserve">is the seventh sentence in the paragraph. </w:t>
      </w:r>
      <w:r>
        <w:rPr>
          <w:rFonts w:ascii="Times New Roman" w:hAnsi="Times New Roman"/>
        </w:rPr>
        <w:t xml:space="preserve">This </w:t>
      </w:r>
      <w:r>
        <w:rPr>
          <w:rFonts w:hint="eastAsia" w:ascii="Times New Roman" w:hAnsi="Times New Roman"/>
          <w:lang w:eastAsia="zh-TW"/>
        </w:rPr>
        <w:t xml:space="preserve">is the eighth sentence in the paragraph. </w:t>
      </w:r>
      <w:r>
        <w:rPr>
          <w:rFonts w:ascii="Times New Roman" w:hAnsi="Times New Roman"/>
        </w:rPr>
        <w:t xml:space="preserve">This </w:t>
      </w:r>
      <w:r>
        <w:rPr>
          <w:rFonts w:hint="eastAsia" w:ascii="Times New Roman" w:hAnsi="Times New Roman"/>
          <w:lang w:eastAsia="zh-TW"/>
        </w:rPr>
        <w:t>is the ninth sentence in the paragraph.</w:t>
      </w:r>
    </w:p>
    <w:p w14:paraId="42329A7E">
      <w:pPr>
        <w:pStyle w:val="21"/>
        <w:spacing w:before="200" w:after="200"/>
        <w:rPr>
          <w:rFonts w:ascii="Times New Roman" w:hAnsi="Times New Roman"/>
          <w:lang w:eastAsia="zh-TW"/>
        </w:rPr>
      </w:pPr>
      <w:r>
        <w:rPr>
          <w:rFonts w:ascii="Times New Roman" w:hAnsi="Times New Roman"/>
        </w:rPr>
        <w:t xml:space="preserve">1.1   </w:t>
      </w:r>
      <w:r>
        <w:rPr>
          <w:rFonts w:hint="eastAsia" w:ascii="Times New Roman" w:hAnsi="Times New Roman"/>
          <w:lang w:eastAsia="zh-TW"/>
        </w:rPr>
        <w:t>Background</w:t>
      </w:r>
    </w:p>
    <w:p w14:paraId="2A5DA91E">
      <w:pPr>
        <w:pStyle w:val="17"/>
        <w:rPr>
          <w:rFonts w:ascii="Times New Roman" w:hAnsi="Times New Roman"/>
          <w:lang w:eastAsia="zh-TW"/>
        </w:rPr>
      </w:pPr>
      <w:r>
        <w:rPr>
          <w:rFonts w:hint="eastAsia" w:ascii="Times New Roman" w:hAnsi="Times New Roman"/>
          <w:lang w:eastAsia="zh-TW"/>
        </w:rPr>
        <w:t>If any reference is cited, include the author</w:t>
      </w:r>
      <w:r>
        <w:rPr>
          <w:rFonts w:ascii="Times New Roman" w:hAnsi="Times New Roman"/>
          <w:lang w:eastAsia="zh-TW"/>
        </w:rPr>
        <w:t>’</w:t>
      </w:r>
      <w:r>
        <w:rPr>
          <w:rFonts w:hint="eastAsia" w:ascii="Times New Roman" w:hAnsi="Times New Roman"/>
          <w:lang w:eastAsia="zh-TW"/>
        </w:rPr>
        <w:t>s family name and year of publication. The next two sentences are examples. According to Leung</w:t>
      </w:r>
      <w:r>
        <w:rPr>
          <w:rFonts w:ascii="Times New Roman" w:hAnsi="Times New Roman"/>
          <w:lang w:eastAsia="zh-TW"/>
        </w:rPr>
        <w:t xml:space="preserve"> (</w:t>
      </w:r>
      <w:r>
        <w:rPr>
          <w:rFonts w:hint="eastAsia" w:ascii="Times New Roman" w:hAnsi="Times New Roman"/>
          <w:lang w:eastAsia="zh-TW"/>
        </w:rPr>
        <w:t>2022</w:t>
      </w:r>
      <w:r>
        <w:rPr>
          <w:rFonts w:ascii="Times New Roman" w:hAnsi="Times New Roman"/>
          <w:lang w:eastAsia="zh-TW"/>
        </w:rPr>
        <w:t>),</w:t>
      </w:r>
      <w:r>
        <w:rPr>
          <w:rFonts w:hint="eastAsia" w:ascii="Times New Roman" w:hAnsi="Times New Roman"/>
          <w:lang w:eastAsia="zh-TW"/>
        </w:rPr>
        <w:t xml:space="preserve"> open learning resources will become a world trend and more than half of governments will be actively involved by 2021. Wong and Yuen (2023) point out that open universities should take the lead in the movement. If quotations are to be used, page numbers should be included like the next sentence. </w:t>
      </w:r>
      <w:r>
        <w:rPr>
          <w:rFonts w:ascii="Times New Roman" w:hAnsi="Times New Roman"/>
          <w:lang w:eastAsia="zh-TW"/>
        </w:rPr>
        <w:t>“</w:t>
      </w:r>
      <w:r>
        <w:rPr>
          <w:rFonts w:hint="eastAsia" w:ascii="Times New Roman" w:hAnsi="Times New Roman"/>
          <w:lang w:eastAsia="zh-TW"/>
        </w:rPr>
        <w:t>No educational institutions can afford to ignore the trend of open educational resources in the next decade.</w:t>
      </w:r>
      <w:r>
        <w:rPr>
          <w:rFonts w:ascii="Times New Roman" w:hAnsi="Times New Roman"/>
          <w:lang w:eastAsia="zh-TW"/>
        </w:rPr>
        <w:t>”</w:t>
      </w:r>
      <w:r>
        <w:rPr>
          <w:rFonts w:hint="eastAsia" w:ascii="Times New Roman" w:hAnsi="Times New Roman"/>
          <w:lang w:eastAsia="zh-TW"/>
        </w:rPr>
        <w:t xml:space="preserve"> (Johnson &amp; Tsang, 2023, p. 238)</w:t>
      </w:r>
    </w:p>
    <w:p w14:paraId="662DB977">
      <w:pPr>
        <w:rPr>
          <w:rFonts w:ascii="Times New Roman" w:hAnsi="Times New Roman"/>
          <w:lang w:eastAsia="zh-TW"/>
        </w:rPr>
      </w:pPr>
      <w:r>
        <w:rPr>
          <w:rFonts w:ascii="Times New Roman" w:hAnsi="Times New Roman"/>
        </w:rPr>
        <w:t xml:space="preserve">This </w:t>
      </w:r>
      <w:r>
        <w:rPr>
          <w:rFonts w:hint="eastAsia" w:ascii="Times New Roman" w:hAnsi="Times New Roman"/>
          <w:lang w:eastAsia="zh-TW"/>
        </w:rPr>
        <w:t xml:space="preserve">is the first sentence in the paragraph. </w:t>
      </w:r>
      <w:r>
        <w:rPr>
          <w:rFonts w:ascii="Times New Roman" w:hAnsi="Times New Roman"/>
        </w:rPr>
        <w:t xml:space="preserve">This </w:t>
      </w:r>
      <w:r>
        <w:rPr>
          <w:rFonts w:hint="eastAsia" w:ascii="Times New Roman" w:hAnsi="Times New Roman"/>
          <w:lang w:eastAsia="zh-TW"/>
        </w:rPr>
        <w:t xml:space="preserve">is the second sentence in the paragraph. </w:t>
      </w:r>
      <w:r>
        <w:rPr>
          <w:rFonts w:ascii="Times New Roman" w:hAnsi="Times New Roman"/>
        </w:rPr>
        <w:t xml:space="preserve">This </w:t>
      </w:r>
      <w:r>
        <w:rPr>
          <w:rFonts w:hint="eastAsia" w:ascii="Times New Roman" w:hAnsi="Times New Roman"/>
          <w:lang w:eastAsia="zh-TW"/>
        </w:rPr>
        <w:t xml:space="preserve">is the third sentence in the paragraph. </w:t>
      </w:r>
      <w:r>
        <w:rPr>
          <w:rFonts w:ascii="Times New Roman" w:hAnsi="Times New Roman"/>
        </w:rPr>
        <w:t xml:space="preserve">This </w:t>
      </w:r>
      <w:r>
        <w:rPr>
          <w:rFonts w:hint="eastAsia" w:ascii="Times New Roman" w:hAnsi="Times New Roman"/>
          <w:lang w:eastAsia="zh-TW"/>
        </w:rPr>
        <w:t xml:space="preserve">is the fourth sentence in the paragraph. </w:t>
      </w:r>
      <w:r>
        <w:rPr>
          <w:rFonts w:ascii="Times New Roman" w:hAnsi="Times New Roman"/>
        </w:rPr>
        <w:t xml:space="preserve">This </w:t>
      </w:r>
      <w:r>
        <w:rPr>
          <w:rFonts w:hint="eastAsia" w:ascii="Times New Roman" w:hAnsi="Times New Roman"/>
          <w:lang w:eastAsia="zh-TW"/>
        </w:rPr>
        <w:t xml:space="preserve">is the fifth sentence in the paragraph. </w:t>
      </w:r>
      <w:r>
        <w:rPr>
          <w:rFonts w:ascii="Times New Roman" w:hAnsi="Times New Roman"/>
        </w:rPr>
        <w:t xml:space="preserve">This </w:t>
      </w:r>
      <w:r>
        <w:rPr>
          <w:rFonts w:hint="eastAsia" w:ascii="Times New Roman" w:hAnsi="Times New Roman"/>
          <w:lang w:eastAsia="zh-TW"/>
        </w:rPr>
        <w:t xml:space="preserve">is the sixth sentence in the paragraph. </w:t>
      </w:r>
      <w:r>
        <w:rPr>
          <w:rFonts w:ascii="Times New Roman" w:hAnsi="Times New Roman"/>
        </w:rPr>
        <w:t xml:space="preserve">This </w:t>
      </w:r>
      <w:r>
        <w:rPr>
          <w:rFonts w:hint="eastAsia" w:ascii="Times New Roman" w:hAnsi="Times New Roman"/>
          <w:lang w:eastAsia="zh-TW"/>
        </w:rPr>
        <w:t xml:space="preserve">is the seventh sentence in the paragraph. </w:t>
      </w:r>
      <w:r>
        <w:rPr>
          <w:rFonts w:ascii="Times New Roman" w:hAnsi="Times New Roman"/>
        </w:rPr>
        <w:t xml:space="preserve">This </w:t>
      </w:r>
      <w:r>
        <w:rPr>
          <w:rFonts w:hint="eastAsia" w:ascii="Times New Roman" w:hAnsi="Times New Roman"/>
          <w:lang w:eastAsia="zh-TW"/>
        </w:rPr>
        <w:t xml:space="preserve">is the eighth sentence in the paragraph. </w:t>
      </w:r>
      <w:r>
        <w:rPr>
          <w:rFonts w:ascii="Times New Roman" w:hAnsi="Times New Roman"/>
        </w:rPr>
        <w:t xml:space="preserve">This </w:t>
      </w:r>
      <w:r>
        <w:rPr>
          <w:rFonts w:hint="eastAsia" w:ascii="Times New Roman" w:hAnsi="Times New Roman"/>
          <w:lang w:eastAsia="zh-TW"/>
        </w:rPr>
        <w:t>is the ninth sentence in the paragraph.</w:t>
      </w:r>
    </w:p>
    <w:p w14:paraId="0330F4B5">
      <w:pPr>
        <w:pStyle w:val="21"/>
        <w:spacing w:before="200" w:after="200"/>
        <w:rPr>
          <w:rFonts w:ascii="Times New Roman" w:hAnsi="Times New Roman"/>
        </w:rPr>
      </w:pPr>
      <w:r>
        <w:rPr>
          <w:rFonts w:ascii="Times New Roman" w:hAnsi="Times New Roman"/>
        </w:rPr>
        <w:t xml:space="preserve">1.2   </w:t>
      </w:r>
      <w:r>
        <w:rPr>
          <w:rFonts w:hint="eastAsia" w:ascii="Times New Roman" w:hAnsi="Times New Roman"/>
        </w:rPr>
        <w:t>Format Illustration</w:t>
      </w:r>
    </w:p>
    <w:p w14:paraId="08287B81">
      <w:pPr>
        <w:rPr>
          <w:rFonts w:ascii="Times New Roman" w:hAnsi="Times New Roman"/>
          <w:lang w:val="en-GB"/>
        </w:rPr>
      </w:pPr>
      <w:r>
        <w:rPr>
          <w:rFonts w:ascii="Times New Roman" w:hAnsi="Times New Roman"/>
        </w:rPr>
        <w:t xml:space="preserve">This </w:t>
      </w:r>
      <w:r>
        <w:rPr>
          <w:rFonts w:hint="eastAsia" w:ascii="Times New Roman" w:hAnsi="Times New Roman"/>
          <w:lang w:eastAsia="zh-TW"/>
        </w:rPr>
        <w:t xml:space="preserve">is the first sentence in the paragraph. </w:t>
      </w:r>
      <w:r>
        <w:rPr>
          <w:rFonts w:ascii="Times New Roman" w:hAnsi="Times New Roman"/>
        </w:rPr>
        <w:t xml:space="preserve">This </w:t>
      </w:r>
      <w:r>
        <w:rPr>
          <w:rFonts w:hint="eastAsia" w:ascii="Times New Roman" w:hAnsi="Times New Roman"/>
          <w:lang w:eastAsia="zh-TW"/>
        </w:rPr>
        <w:t xml:space="preserve">is the second sentence in the paragraph. </w:t>
      </w:r>
      <w:r>
        <w:rPr>
          <w:rFonts w:ascii="Times New Roman" w:hAnsi="Times New Roman"/>
        </w:rPr>
        <w:t xml:space="preserve">This </w:t>
      </w:r>
      <w:r>
        <w:rPr>
          <w:rFonts w:hint="eastAsia" w:ascii="Times New Roman" w:hAnsi="Times New Roman"/>
          <w:lang w:eastAsia="zh-TW"/>
        </w:rPr>
        <w:t xml:space="preserve">is the third sentence in the paragraph. </w:t>
      </w:r>
      <w:r>
        <w:rPr>
          <w:rFonts w:ascii="Times New Roman" w:hAnsi="Times New Roman"/>
        </w:rPr>
        <w:t xml:space="preserve">This </w:t>
      </w:r>
      <w:r>
        <w:rPr>
          <w:rFonts w:hint="eastAsia" w:ascii="Times New Roman" w:hAnsi="Times New Roman"/>
          <w:lang w:eastAsia="zh-TW"/>
        </w:rPr>
        <w:t xml:space="preserve">is the fourth sentence in the paragraph. </w:t>
      </w:r>
      <w:r>
        <w:rPr>
          <w:rFonts w:ascii="Times New Roman" w:hAnsi="Times New Roman"/>
        </w:rPr>
        <w:t xml:space="preserve">This </w:t>
      </w:r>
      <w:r>
        <w:rPr>
          <w:rFonts w:hint="eastAsia" w:ascii="Times New Roman" w:hAnsi="Times New Roman"/>
          <w:lang w:eastAsia="zh-TW"/>
        </w:rPr>
        <w:t xml:space="preserve">is the fifth sentence in the paragraph. </w:t>
      </w:r>
      <w:r>
        <w:rPr>
          <w:rFonts w:ascii="Times New Roman" w:hAnsi="Times New Roman"/>
        </w:rPr>
        <w:t xml:space="preserve">This </w:t>
      </w:r>
      <w:r>
        <w:rPr>
          <w:rFonts w:hint="eastAsia" w:ascii="Times New Roman" w:hAnsi="Times New Roman"/>
          <w:lang w:eastAsia="zh-TW"/>
        </w:rPr>
        <w:t xml:space="preserve">is the sixth sentence in the paragraph. </w:t>
      </w:r>
      <w:r>
        <w:rPr>
          <w:rFonts w:ascii="Times New Roman" w:hAnsi="Times New Roman"/>
        </w:rPr>
        <w:t xml:space="preserve">This </w:t>
      </w:r>
      <w:r>
        <w:rPr>
          <w:rFonts w:hint="eastAsia" w:ascii="Times New Roman" w:hAnsi="Times New Roman"/>
          <w:lang w:eastAsia="zh-TW"/>
        </w:rPr>
        <w:t xml:space="preserve">is the seventh sentence in the paragraph. </w:t>
      </w:r>
      <w:r>
        <w:rPr>
          <w:rFonts w:ascii="Times New Roman" w:hAnsi="Times New Roman"/>
        </w:rPr>
        <w:t xml:space="preserve">This </w:t>
      </w:r>
      <w:r>
        <w:rPr>
          <w:rFonts w:hint="eastAsia" w:ascii="Times New Roman" w:hAnsi="Times New Roman"/>
          <w:lang w:eastAsia="zh-TW"/>
        </w:rPr>
        <w:t xml:space="preserve">is the eighth sentence in the paragraph. </w:t>
      </w:r>
      <w:r>
        <w:rPr>
          <w:rFonts w:ascii="Times New Roman" w:hAnsi="Times New Roman"/>
        </w:rPr>
        <w:t xml:space="preserve">This </w:t>
      </w:r>
      <w:r>
        <w:rPr>
          <w:rFonts w:hint="eastAsia" w:ascii="Times New Roman" w:hAnsi="Times New Roman"/>
          <w:lang w:eastAsia="zh-TW"/>
        </w:rPr>
        <w:t>is the ninth sentence in the paragraph.</w:t>
      </w:r>
    </w:p>
    <w:p w14:paraId="1416BCBD">
      <w:pPr>
        <w:pStyle w:val="18"/>
        <w:spacing w:before="200" w:after="200"/>
        <w:rPr>
          <w:rFonts w:ascii="Times New Roman" w:hAnsi="Times New Roman"/>
          <w:lang w:eastAsia="zh-TW"/>
        </w:rPr>
      </w:pPr>
      <w:r>
        <w:rPr>
          <w:rFonts w:ascii="Times New Roman" w:hAnsi="Times New Roman"/>
        </w:rPr>
        <w:t xml:space="preserve">2   </w:t>
      </w:r>
      <w:r>
        <w:rPr>
          <w:rFonts w:hint="eastAsia" w:ascii="Times New Roman" w:hAnsi="Times New Roman"/>
          <w:lang w:eastAsia="zh-TW"/>
        </w:rPr>
        <w:t>Relevant S</w:t>
      </w:r>
      <w:r>
        <w:rPr>
          <w:rFonts w:ascii="Times New Roman" w:hAnsi="Times New Roman"/>
          <w:lang w:eastAsia="zh-TW"/>
        </w:rPr>
        <w:t>t</w:t>
      </w:r>
      <w:r>
        <w:rPr>
          <w:rFonts w:hint="eastAsia" w:ascii="Times New Roman" w:hAnsi="Times New Roman"/>
          <w:lang w:eastAsia="zh-TW"/>
        </w:rPr>
        <w:t>udies</w:t>
      </w:r>
    </w:p>
    <w:p w14:paraId="475363F6">
      <w:pPr>
        <w:pStyle w:val="17"/>
        <w:rPr>
          <w:rFonts w:ascii="Times New Roman" w:hAnsi="Times New Roman"/>
        </w:rPr>
      </w:pPr>
      <w:r>
        <w:rPr>
          <w:rFonts w:ascii="Times New Roman" w:hAnsi="Times New Roman"/>
        </w:rPr>
        <w:t xml:space="preserve">This </w:t>
      </w:r>
      <w:r>
        <w:rPr>
          <w:rFonts w:hint="eastAsia" w:ascii="Times New Roman" w:hAnsi="Times New Roman"/>
          <w:lang w:eastAsia="zh-TW"/>
        </w:rPr>
        <w:t xml:space="preserve">is the first sentence in the paragraph. </w:t>
      </w:r>
      <w:r>
        <w:rPr>
          <w:rFonts w:ascii="Times New Roman" w:hAnsi="Times New Roman"/>
        </w:rPr>
        <w:t xml:space="preserve">This </w:t>
      </w:r>
      <w:r>
        <w:rPr>
          <w:rFonts w:hint="eastAsia" w:ascii="Times New Roman" w:hAnsi="Times New Roman"/>
          <w:lang w:eastAsia="zh-TW"/>
        </w:rPr>
        <w:t xml:space="preserve">is the second sentence in the paragraph. </w:t>
      </w:r>
      <w:r>
        <w:rPr>
          <w:rFonts w:ascii="Times New Roman" w:hAnsi="Times New Roman"/>
        </w:rPr>
        <w:t xml:space="preserve">This </w:t>
      </w:r>
      <w:r>
        <w:rPr>
          <w:rFonts w:hint="eastAsia" w:ascii="Times New Roman" w:hAnsi="Times New Roman"/>
          <w:lang w:eastAsia="zh-TW"/>
        </w:rPr>
        <w:t xml:space="preserve">is the third sentence in the paragraph. </w:t>
      </w:r>
      <w:r>
        <w:rPr>
          <w:rFonts w:ascii="Times New Roman" w:hAnsi="Times New Roman"/>
        </w:rPr>
        <w:t xml:space="preserve">This </w:t>
      </w:r>
      <w:r>
        <w:rPr>
          <w:rFonts w:hint="eastAsia" w:ascii="Times New Roman" w:hAnsi="Times New Roman"/>
          <w:lang w:eastAsia="zh-TW"/>
        </w:rPr>
        <w:t xml:space="preserve">is the fourth sentence in the paragraph. </w:t>
      </w:r>
      <w:r>
        <w:rPr>
          <w:rFonts w:ascii="Times New Roman" w:hAnsi="Times New Roman"/>
        </w:rPr>
        <w:t xml:space="preserve">This </w:t>
      </w:r>
      <w:r>
        <w:rPr>
          <w:rFonts w:hint="eastAsia" w:ascii="Times New Roman" w:hAnsi="Times New Roman"/>
          <w:lang w:eastAsia="zh-TW"/>
        </w:rPr>
        <w:t xml:space="preserve">is the fifth sentence in the paragraph. </w:t>
      </w:r>
      <w:r>
        <w:rPr>
          <w:rFonts w:ascii="Times New Roman" w:hAnsi="Times New Roman"/>
        </w:rPr>
        <w:t xml:space="preserve">This </w:t>
      </w:r>
      <w:r>
        <w:rPr>
          <w:rFonts w:hint="eastAsia" w:ascii="Times New Roman" w:hAnsi="Times New Roman"/>
          <w:lang w:eastAsia="zh-TW"/>
        </w:rPr>
        <w:t xml:space="preserve">is the sixth sentence in the paragraph. </w:t>
      </w:r>
      <w:r>
        <w:rPr>
          <w:rFonts w:ascii="Times New Roman" w:hAnsi="Times New Roman"/>
        </w:rPr>
        <w:t xml:space="preserve">This </w:t>
      </w:r>
      <w:r>
        <w:rPr>
          <w:rFonts w:hint="eastAsia" w:ascii="Times New Roman" w:hAnsi="Times New Roman"/>
          <w:lang w:eastAsia="zh-TW"/>
        </w:rPr>
        <w:t xml:space="preserve">is the seventh sentence in the paragraph. </w:t>
      </w:r>
      <w:r>
        <w:rPr>
          <w:rFonts w:ascii="Times New Roman" w:hAnsi="Times New Roman"/>
        </w:rPr>
        <w:t xml:space="preserve">This </w:t>
      </w:r>
      <w:r>
        <w:rPr>
          <w:rFonts w:hint="eastAsia" w:ascii="Times New Roman" w:hAnsi="Times New Roman"/>
          <w:lang w:eastAsia="zh-TW"/>
        </w:rPr>
        <w:t xml:space="preserve">is the eighth sentence in the paragraph. </w:t>
      </w:r>
      <w:r>
        <w:rPr>
          <w:rFonts w:ascii="Times New Roman" w:hAnsi="Times New Roman"/>
        </w:rPr>
        <w:t xml:space="preserve">This </w:t>
      </w:r>
      <w:r>
        <w:rPr>
          <w:rFonts w:hint="eastAsia" w:ascii="Times New Roman" w:hAnsi="Times New Roman"/>
          <w:lang w:eastAsia="zh-TW"/>
        </w:rPr>
        <w:t>is the ninth sentence in the paragraph.</w:t>
      </w:r>
    </w:p>
    <w:p w14:paraId="652E9FA1">
      <w:pPr>
        <w:pStyle w:val="21"/>
        <w:spacing w:before="200" w:after="200"/>
        <w:rPr>
          <w:rFonts w:ascii="Times New Roman" w:hAnsi="Times New Roman"/>
          <w:lang w:eastAsia="zh-TW"/>
        </w:rPr>
      </w:pPr>
      <w:r>
        <w:rPr>
          <w:rFonts w:hint="eastAsia" w:ascii="Times New Roman" w:hAnsi="Times New Roman"/>
          <w:lang w:eastAsia="zh-TW"/>
        </w:rPr>
        <w:t>2</w:t>
      </w:r>
      <w:r>
        <w:rPr>
          <w:rFonts w:ascii="Times New Roman" w:hAnsi="Times New Roman"/>
        </w:rPr>
        <w:t>.</w:t>
      </w:r>
      <w:r>
        <w:rPr>
          <w:rFonts w:hint="eastAsia" w:ascii="Times New Roman" w:hAnsi="Times New Roman"/>
          <w:lang w:eastAsia="zh-TW"/>
        </w:rPr>
        <w:t>1</w:t>
      </w:r>
      <w:r>
        <w:rPr>
          <w:rFonts w:ascii="Times New Roman" w:hAnsi="Times New Roman"/>
        </w:rPr>
        <w:t xml:space="preserve">   </w:t>
      </w:r>
      <w:r>
        <w:rPr>
          <w:rFonts w:hint="eastAsia" w:ascii="Times New Roman" w:hAnsi="Times New Roman"/>
          <w:lang w:eastAsia="zh-TW"/>
        </w:rPr>
        <w:t>Headings</w:t>
      </w:r>
    </w:p>
    <w:p w14:paraId="48AEE21E">
      <w:pPr>
        <w:pStyle w:val="17"/>
        <w:rPr>
          <w:rFonts w:ascii="Times New Roman" w:hAnsi="Times New Roman"/>
          <w:lang w:eastAsia="zh-TW"/>
        </w:rPr>
      </w:pPr>
      <w:r>
        <w:rPr>
          <w:rFonts w:ascii="Times New Roman" w:hAnsi="Times New Roman"/>
        </w:rPr>
        <w:t>Headings should be capitalized (i.e., nouns, verbs, and all other words except articles, prepositions, and conjunctions should be set with an initial capital) and should, with the exception of the title, be aligned to the left. Words joined by a hyphen are subject to a special rule. If the first word can stand alone, the second word should be capitalized. The font sizes are given in Table 1.</w:t>
      </w:r>
      <w:r>
        <w:rPr>
          <w:rFonts w:hint="eastAsia" w:ascii="Times New Roman" w:hAnsi="Times New Roman"/>
          <w:lang w:eastAsia="zh-TW"/>
        </w:rPr>
        <w:t xml:space="preserve"> </w:t>
      </w:r>
      <w:r>
        <w:rPr>
          <w:rFonts w:ascii="Times New Roman" w:hAnsi="Times New Roman"/>
          <w:lang w:eastAsia="zh-TW"/>
        </w:rPr>
        <w:t>Table captions should always be positioned above the tables.</w:t>
      </w:r>
    </w:p>
    <w:p w14:paraId="782571AF">
      <w:pPr>
        <w:pStyle w:val="22"/>
        <w:spacing w:before="160"/>
        <w:ind w:firstLine="542" w:firstLineChars="300"/>
        <w:jc w:val="left"/>
        <w:rPr>
          <w:rFonts w:ascii="Times New Roman" w:hAnsi="Times New Roman"/>
          <w:szCs w:val="18"/>
          <w:lang w:val="en-GB"/>
        </w:rPr>
      </w:pPr>
      <w:r>
        <w:rPr>
          <w:rFonts w:ascii="Times New Roman" w:hAnsi="Times New Roman"/>
          <w:b/>
          <w:szCs w:val="18"/>
          <w:lang w:val="en-GB"/>
        </w:rPr>
        <w:t xml:space="preserve">Table </w:t>
      </w:r>
      <w:r>
        <w:rPr>
          <w:rFonts w:ascii="Times New Roman" w:hAnsi="Times New Roman"/>
          <w:b/>
          <w:szCs w:val="18"/>
        </w:rPr>
        <w:fldChar w:fldCharType="begin"/>
      </w:r>
      <w:r>
        <w:rPr>
          <w:rFonts w:ascii="Times New Roman" w:hAnsi="Times New Roman"/>
          <w:b/>
          <w:szCs w:val="18"/>
          <w:lang w:val="en-GB"/>
        </w:rPr>
        <w:instrText xml:space="preserve"> SEQ Table \n </w:instrText>
      </w:r>
      <w:r>
        <w:rPr>
          <w:rFonts w:ascii="Times New Roman" w:hAnsi="Times New Roman"/>
          <w:b/>
          <w:szCs w:val="18"/>
        </w:rPr>
        <w:fldChar w:fldCharType="separate"/>
      </w:r>
      <w:r>
        <w:rPr>
          <w:rFonts w:ascii="Times New Roman" w:hAnsi="Times New Roman"/>
          <w:b/>
          <w:szCs w:val="18"/>
          <w:lang w:val="en-GB"/>
        </w:rPr>
        <w:t>1</w:t>
      </w:r>
      <w:r>
        <w:rPr>
          <w:rFonts w:ascii="Times New Roman" w:hAnsi="Times New Roman"/>
          <w:b/>
          <w:szCs w:val="18"/>
        </w:rPr>
        <w:fldChar w:fldCharType="end"/>
      </w:r>
      <w:r>
        <w:rPr>
          <w:rFonts w:ascii="Times New Roman" w:hAnsi="Times New Roman"/>
          <w:b/>
          <w:szCs w:val="18"/>
          <w:lang w:val="en-GB"/>
        </w:rPr>
        <w:t>.</w:t>
      </w:r>
      <w:r>
        <w:rPr>
          <w:rFonts w:ascii="Times New Roman" w:hAnsi="Times New Roman"/>
          <w:szCs w:val="18"/>
          <w:lang w:val="en-GB"/>
        </w:rPr>
        <w:t xml:space="preserve">  </w:t>
      </w:r>
      <w:r>
        <w:rPr>
          <w:rFonts w:ascii="Times New Roman" w:hAnsi="Times New Roman"/>
          <w:szCs w:val="18"/>
          <w:lang w:val="en-US"/>
        </w:rPr>
        <w:t xml:space="preserve">Font sizes of headings. </w:t>
      </w:r>
    </w:p>
    <w:tbl>
      <w:tblPr>
        <w:tblStyle w:val="7"/>
        <w:tblW w:w="0" w:type="auto"/>
        <w:jc w:val="center"/>
        <w:tblLayout w:type="fixed"/>
        <w:tblCellMar>
          <w:top w:w="0" w:type="dxa"/>
          <w:left w:w="70" w:type="dxa"/>
          <w:bottom w:w="0" w:type="dxa"/>
          <w:right w:w="70" w:type="dxa"/>
        </w:tblCellMar>
      </w:tblPr>
      <w:tblGrid>
        <w:gridCol w:w="1664"/>
        <w:gridCol w:w="2444"/>
        <w:gridCol w:w="1724"/>
      </w:tblGrid>
      <w:tr w14:paraId="59653ED5">
        <w:tblPrEx>
          <w:tblCellMar>
            <w:top w:w="0" w:type="dxa"/>
            <w:left w:w="70" w:type="dxa"/>
            <w:bottom w:w="0" w:type="dxa"/>
            <w:right w:w="70" w:type="dxa"/>
          </w:tblCellMar>
        </w:tblPrEx>
        <w:trPr>
          <w:jc w:val="center"/>
        </w:trPr>
        <w:tc>
          <w:tcPr>
            <w:tcW w:w="1664" w:type="dxa"/>
            <w:tcBorders>
              <w:top w:val="single" w:color="000000" w:sz="12" w:space="0"/>
              <w:bottom w:val="single" w:color="000000" w:sz="6" w:space="0"/>
            </w:tcBorders>
          </w:tcPr>
          <w:p w14:paraId="4F875024">
            <w:pPr>
              <w:rPr>
                <w:sz w:val="18"/>
                <w:szCs w:val="18"/>
              </w:rPr>
            </w:pPr>
            <w:r>
              <w:rPr>
                <w:rFonts w:ascii="Times New Roman" w:hAnsi="Times New Roman"/>
                <w:sz w:val="18"/>
                <w:szCs w:val="18"/>
              </w:rPr>
              <w:t>Heading level</w:t>
            </w:r>
          </w:p>
        </w:tc>
        <w:tc>
          <w:tcPr>
            <w:tcW w:w="2444" w:type="dxa"/>
            <w:tcBorders>
              <w:top w:val="single" w:color="000000" w:sz="12" w:space="0"/>
              <w:bottom w:val="single" w:color="000000" w:sz="6" w:space="0"/>
            </w:tcBorders>
          </w:tcPr>
          <w:p w14:paraId="151A61CD">
            <w:pPr>
              <w:rPr>
                <w:sz w:val="18"/>
                <w:szCs w:val="18"/>
              </w:rPr>
            </w:pPr>
            <w:r>
              <w:rPr>
                <w:rFonts w:ascii="Times New Roman" w:hAnsi="Times New Roman"/>
                <w:sz w:val="18"/>
                <w:szCs w:val="18"/>
              </w:rPr>
              <w:t>Example</w:t>
            </w:r>
          </w:p>
        </w:tc>
        <w:tc>
          <w:tcPr>
            <w:tcW w:w="1724" w:type="dxa"/>
            <w:tcBorders>
              <w:top w:val="single" w:color="000000" w:sz="12" w:space="0"/>
              <w:bottom w:val="single" w:color="000000" w:sz="6" w:space="0"/>
            </w:tcBorders>
          </w:tcPr>
          <w:p w14:paraId="3026BE74">
            <w:pPr>
              <w:rPr>
                <w:sz w:val="18"/>
                <w:szCs w:val="18"/>
              </w:rPr>
            </w:pPr>
            <w:r>
              <w:rPr>
                <w:rFonts w:ascii="Times New Roman" w:hAnsi="Times New Roman"/>
                <w:sz w:val="18"/>
                <w:szCs w:val="18"/>
              </w:rPr>
              <w:t>Font size and style</w:t>
            </w:r>
          </w:p>
        </w:tc>
      </w:tr>
      <w:tr w14:paraId="0807D41F">
        <w:tblPrEx>
          <w:tblCellMar>
            <w:top w:w="0" w:type="dxa"/>
            <w:left w:w="70" w:type="dxa"/>
            <w:bottom w:w="0" w:type="dxa"/>
            <w:right w:w="70" w:type="dxa"/>
          </w:tblCellMar>
        </w:tblPrEx>
        <w:trPr>
          <w:jc w:val="center"/>
        </w:trPr>
        <w:tc>
          <w:tcPr>
            <w:tcW w:w="1664" w:type="dxa"/>
          </w:tcPr>
          <w:p w14:paraId="1C28514A">
            <w:pPr>
              <w:rPr>
                <w:sz w:val="18"/>
                <w:szCs w:val="18"/>
              </w:rPr>
            </w:pPr>
            <w:r>
              <w:rPr>
                <w:rFonts w:ascii="Times New Roman" w:hAnsi="Times New Roman"/>
                <w:sz w:val="18"/>
                <w:szCs w:val="18"/>
              </w:rPr>
              <w:t>Title (centered)</w:t>
            </w:r>
          </w:p>
        </w:tc>
        <w:tc>
          <w:tcPr>
            <w:tcW w:w="2444" w:type="dxa"/>
          </w:tcPr>
          <w:p w14:paraId="51C34A8A">
            <w:pPr>
              <w:rPr>
                <w:sz w:val="18"/>
                <w:szCs w:val="18"/>
              </w:rPr>
            </w:pPr>
            <w:r>
              <w:rPr>
                <w:rFonts w:ascii="Times New Roman" w:hAnsi="Times New Roman"/>
                <w:b/>
                <w:sz w:val="25"/>
                <w:szCs w:val="25"/>
              </w:rPr>
              <w:t>Lecture Notes …</w:t>
            </w:r>
          </w:p>
        </w:tc>
        <w:tc>
          <w:tcPr>
            <w:tcW w:w="1724" w:type="dxa"/>
          </w:tcPr>
          <w:p w14:paraId="4C0F74FC">
            <w:pPr>
              <w:rPr>
                <w:sz w:val="18"/>
                <w:szCs w:val="18"/>
              </w:rPr>
            </w:pPr>
            <w:r>
              <w:rPr>
                <w:rFonts w:ascii="Times New Roman" w:hAnsi="Times New Roman"/>
                <w:sz w:val="18"/>
                <w:szCs w:val="18"/>
              </w:rPr>
              <w:t>14 point, bold</w:t>
            </w:r>
          </w:p>
        </w:tc>
      </w:tr>
      <w:tr w14:paraId="6C6A57C5">
        <w:tblPrEx>
          <w:tblCellMar>
            <w:top w:w="0" w:type="dxa"/>
            <w:left w:w="70" w:type="dxa"/>
            <w:bottom w:w="0" w:type="dxa"/>
            <w:right w:w="70" w:type="dxa"/>
          </w:tblCellMar>
        </w:tblPrEx>
        <w:trPr>
          <w:jc w:val="center"/>
        </w:trPr>
        <w:tc>
          <w:tcPr>
            <w:tcW w:w="1664" w:type="dxa"/>
          </w:tcPr>
          <w:p w14:paraId="2F61644E">
            <w:pPr>
              <w:rPr>
                <w:sz w:val="18"/>
                <w:szCs w:val="18"/>
              </w:rPr>
            </w:pPr>
            <w:r>
              <w:rPr>
                <w:rFonts w:ascii="Times New Roman" w:hAnsi="Times New Roman"/>
                <w:sz w:val="18"/>
                <w:szCs w:val="18"/>
              </w:rPr>
              <w:t>1</w:t>
            </w:r>
            <w:r>
              <w:rPr>
                <w:rFonts w:ascii="Times New Roman" w:hAnsi="Times New Roman"/>
                <w:sz w:val="18"/>
                <w:szCs w:val="18"/>
                <w:vertAlign w:val="superscript"/>
              </w:rPr>
              <w:t>st</w:t>
            </w:r>
            <w:r>
              <w:rPr>
                <w:rFonts w:ascii="Times New Roman" w:hAnsi="Times New Roman"/>
                <w:sz w:val="18"/>
                <w:szCs w:val="18"/>
              </w:rPr>
              <w:t>-level heading</w:t>
            </w:r>
          </w:p>
        </w:tc>
        <w:tc>
          <w:tcPr>
            <w:tcW w:w="2444" w:type="dxa"/>
          </w:tcPr>
          <w:p w14:paraId="4651E345">
            <w:pPr>
              <w:rPr>
                <w:sz w:val="18"/>
                <w:szCs w:val="18"/>
              </w:rPr>
            </w:pPr>
            <w:r>
              <w:rPr>
                <w:rFonts w:ascii="Times New Roman" w:hAnsi="Times New Roman"/>
                <w:b/>
                <w:szCs w:val="21"/>
              </w:rPr>
              <w:t>1 Introduction</w:t>
            </w:r>
          </w:p>
        </w:tc>
        <w:tc>
          <w:tcPr>
            <w:tcW w:w="1724" w:type="dxa"/>
          </w:tcPr>
          <w:p w14:paraId="4E88AD3A">
            <w:pPr>
              <w:rPr>
                <w:sz w:val="18"/>
                <w:szCs w:val="18"/>
              </w:rPr>
            </w:pPr>
            <w:r>
              <w:rPr>
                <w:rFonts w:ascii="Times New Roman" w:hAnsi="Times New Roman"/>
                <w:sz w:val="18"/>
                <w:szCs w:val="18"/>
              </w:rPr>
              <w:t>12 point, bold</w:t>
            </w:r>
          </w:p>
        </w:tc>
      </w:tr>
      <w:tr w14:paraId="093A5526">
        <w:tblPrEx>
          <w:tblCellMar>
            <w:top w:w="0" w:type="dxa"/>
            <w:left w:w="70" w:type="dxa"/>
            <w:bottom w:w="0" w:type="dxa"/>
            <w:right w:w="70" w:type="dxa"/>
          </w:tblCellMar>
        </w:tblPrEx>
        <w:trPr>
          <w:jc w:val="center"/>
        </w:trPr>
        <w:tc>
          <w:tcPr>
            <w:tcW w:w="1664" w:type="dxa"/>
          </w:tcPr>
          <w:p w14:paraId="46B60844">
            <w:pPr>
              <w:rPr>
                <w:sz w:val="18"/>
                <w:szCs w:val="18"/>
              </w:rPr>
            </w:pPr>
            <w:r>
              <w:rPr>
                <w:rFonts w:ascii="Times New Roman" w:hAnsi="Times New Roman"/>
                <w:sz w:val="18"/>
                <w:szCs w:val="18"/>
              </w:rPr>
              <w:t>2</w:t>
            </w:r>
            <w:r>
              <w:rPr>
                <w:rFonts w:ascii="Times New Roman" w:hAnsi="Times New Roman"/>
                <w:sz w:val="18"/>
                <w:szCs w:val="18"/>
                <w:vertAlign w:val="superscript"/>
              </w:rPr>
              <w:t>nd</w:t>
            </w:r>
            <w:r>
              <w:rPr>
                <w:rFonts w:ascii="Times New Roman" w:hAnsi="Times New Roman"/>
                <w:sz w:val="18"/>
                <w:szCs w:val="18"/>
              </w:rPr>
              <w:t>-level heading</w:t>
            </w:r>
          </w:p>
        </w:tc>
        <w:tc>
          <w:tcPr>
            <w:tcW w:w="2444" w:type="dxa"/>
          </w:tcPr>
          <w:p w14:paraId="50680187">
            <w:pPr>
              <w:rPr>
                <w:sz w:val="18"/>
                <w:szCs w:val="18"/>
              </w:rPr>
            </w:pPr>
            <w:r>
              <w:rPr>
                <w:rFonts w:ascii="Times New Roman" w:hAnsi="Times New Roman"/>
                <w:b/>
                <w:sz w:val="18"/>
                <w:szCs w:val="18"/>
              </w:rPr>
              <w:t>2.1 Printing Area</w:t>
            </w:r>
          </w:p>
        </w:tc>
        <w:tc>
          <w:tcPr>
            <w:tcW w:w="1724" w:type="dxa"/>
          </w:tcPr>
          <w:p w14:paraId="410F764E">
            <w:pPr>
              <w:rPr>
                <w:sz w:val="18"/>
                <w:szCs w:val="18"/>
              </w:rPr>
            </w:pPr>
            <w:r>
              <w:rPr>
                <w:rFonts w:ascii="Times New Roman" w:hAnsi="Times New Roman"/>
                <w:sz w:val="18"/>
                <w:szCs w:val="18"/>
              </w:rPr>
              <w:t>10 point, bold</w:t>
            </w:r>
          </w:p>
        </w:tc>
      </w:tr>
      <w:tr w14:paraId="6977C6B6">
        <w:tblPrEx>
          <w:tblCellMar>
            <w:top w:w="0" w:type="dxa"/>
            <w:left w:w="70" w:type="dxa"/>
            <w:bottom w:w="0" w:type="dxa"/>
            <w:right w:w="70" w:type="dxa"/>
          </w:tblCellMar>
        </w:tblPrEx>
        <w:trPr>
          <w:jc w:val="center"/>
        </w:trPr>
        <w:tc>
          <w:tcPr>
            <w:tcW w:w="1664" w:type="dxa"/>
          </w:tcPr>
          <w:p w14:paraId="1DE138DF">
            <w:pPr>
              <w:rPr>
                <w:sz w:val="18"/>
                <w:szCs w:val="18"/>
              </w:rPr>
            </w:pPr>
            <w:r>
              <w:rPr>
                <w:rFonts w:ascii="Times New Roman" w:hAnsi="Times New Roman"/>
                <w:sz w:val="18"/>
                <w:szCs w:val="18"/>
              </w:rPr>
              <w:t>3</w:t>
            </w:r>
            <w:r>
              <w:rPr>
                <w:rFonts w:ascii="Times New Roman" w:hAnsi="Times New Roman"/>
                <w:sz w:val="18"/>
                <w:szCs w:val="18"/>
                <w:vertAlign w:val="superscript"/>
              </w:rPr>
              <w:t>rd</w:t>
            </w:r>
            <w:r>
              <w:rPr>
                <w:rFonts w:ascii="Times New Roman" w:hAnsi="Times New Roman"/>
                <w:sz w:val="18"/>
                <w:szCs w:val="18"/>
              </w:rPr>
              <w:t>-level heading</w:t>
            </w:r>
          </w:p>
        </w:tc>
        <w:tc>
          <w:tcPr>
            <w:tcW w:w="2444" w:type="dxa"/>
          </w:tcPr>
          <w:p w14:paraId="644F80FA">
            <w:pPr>
              <w:rPr>
                <w:sz w:val="18"/>
                <w:szCs w:val="18"/>
              </w:rPr>
            </w:pPr>
            <w:r>
              <w:rPr>
                <w:rFonts w:ascii="Times New Roman" w:hAnsi="Times New Roman"/>
                <w:b/>
                <w:sz w:val="18"/>
                <w:szCs w:val="18"/>
              </w:rPr>
              <w:t>Headings.</w:t>
            </w:r>
            <w:r>
              <w:rPr>
                <w:rFonts w:ascii="Times New Roman" w:hAnsi="Times New Roman"/>
                <w:sz w:val="18"/>
                <w:szCs w:val="18"/>
              </w:rPr>
              <w:t xml:space="preserve">  Text follows …</w:t>
            </w:r>
          </w:p>
        </w:tc>
        <w:tc>
          <w:tcPr>
            <w:tcW w:w="1724" w:type="dxa"/>
          </w:tcPr>
          <w:p w14:paraId="5913D8FA">
            <w:pPr>
              <w:rPr>
                <w:sz w:val="18"/>
                <w:szCs w:val="18"/>
              </w:rPr>
            </w:pPr>
            <w:r>
              <w:rPr>
                <w:rFonts w:ascii="Times New Roman" w:hAnsi="Times New Roman"/>
                <w:sz w:val="18"/>
                <w:szCs w:val="18"/>
              </w:rPr>
              <w:t>10 point, bold</w:t>
            </w:r>
          </w:p>
        </w:tc>
      </w:tr>
      <w:tr w14:paraId="02254015">
        <w:tblPrEx>
          <w:tblCellMar>
            <w:top w:w="0" w:type="dxa"/>
            <w:left w:w="70" w:type="dxa"/>
            <w:bottom w:w="0" w:type="dxa"/>
            <w:right w:w="70" w:type="dxa"/>
          </w:tblCellMar>
        </w:tblPrEx>
        <w:trPr>
          <w:jc w:val="center"/>
        </w:trPr>
        <w:tc>
          <w:tcPr>
            <w:tcW w:w="1664" w:type="dxa"/>
            <w:tcBorders>
              <w:bottom w:val="single" w:color="000000" w:sz="12" w:space="0"/>
            </w:tcBorders>
          </w:tcPr>
          <w:p w14:paraId="330F106E">
            <w:pPr>
              <w:rPr>
                <w:sz w:val="18"/>
                <w:szCs w:val="18"/>
              </w:rPr>
            </w:pPr>
            <w:r>
              <w:rPr>
                <w:rFonts w:ascii="Times New Roman" w:hAnsi="Times New Roman"/>
                <w:sz w:val="18"/>
                <w:szCs w:val="18"/>
              </w:rPr>
              <w:t>4</w:t>
            </w:r>
            <w:r>
              <w:rPr>
                <w:rFonts w:ascii="Times New Roman" w:hAnsi="Times New Roman"/>
                <w:sz w:val="18"/>
                <w:szCs w:val="18"/>
                <w:vertAlign w:val="superscript"/>
              </w:rPr>
              <w:t>th</w:t>
            </w:r>
            <w:r>
              <w:rPr>
                <w:rFonts w:ascii="Times New Roman" w:hAnsi="Times New Roman"/>
                <w:sz w:val="18"/>
                <w:szCs w:val="18"/>
              </w:rPr>
              <w:t>-level heading</w:t>
            </w:r>
          </w:p>
        </w:tc>
        <w:tc>
          <w:tcPr>
            <w:tcW w:w="2444" w:type="dxa"/>
            <w:tcBorders>
              <w:bottom w:val="single" w:color="000000" w:sz="12" w:space="0"/>
            </w:tcBorders>
          </w:tcPr>
          <w:p w14:paraId="63F61D68">
            <w:pPr>
              <w:rPr>
                <w:sz w:val="18"/>
                <w:szCs w:val="18"/>
              </w:rPr>
            </w:pPr>
            <w:r>
              <w:rPr>
                <w:rFonts w:ascii="Times New Roman" w:hAnsi="Times New Roman"/>
                <w:i/>
                <w:sz w:val="18"/>
                <w:szCs w:val="18"/>
              </w:rPr>
              <w:t>Remark.</w:t>
            </w:r>
            <w:r>
              <w:rPr>
                <w:rFonts w:ascii="Times New Roman" w:hAnsi="Times New Roman"/>
                <w:sz w:val="18"/>
                <w:szCs w:val="18"/>
              </w:rPr>
              <w:t xml:space="preserve">  Text follows …</w:t>
            </w:r>
          </w:p>
        </w:tc>
        <w:tc>
          <w:tcPr>
            <w:tcW w:w="1724" w:type="dxa"/>
            <w:tcBorders>
              <w:bottom w:val="single" w:color="000000" w:sz="12" w:space="0"/>
            </w:tcBorders>
          </w:tcPr>
          <w:p w14:paraId="73D309A0">
            <w:pPr>
              <w:rPr>
                <w:rFonts w:ascii="Times New Roman" w:hAnsi="Times New Roman"/>
                <w:sz w:val="18"/>
                <w:szCs w:val="18"/>
              </w:rPr>
            </w:pPr>
            <w:r>
              <w:rPr>
                <w:rFonts w:ascii="Times New Roman" w:hAnsi="Times New Roman"/>
                <w:sz w:val="18"/>
                <w:szCs w:val="18"/>
              </w:rPr>
              <w:t>10 point, italic</w:t>
            </w:r>
          </w:p>
        </w:tc>
      </w:tr>
    </w:tbl>
    <w:p w14:paraId="6A1809F8">
      <w:pPr>
        <w:pStyle w:val="21"/>
        <w:spacing w:before="200" w:after="200"/>
        <w:rPr>
          <w:rFonts w:hint="eastAsia" w:ascii="Times New Roman" w:hAnsi="Times New Roman" w:eastAsia="PMingLiU"/>
          <w:lang w:eastAsia="zh-TW"/>
        </w:rPr>
      </w:pPr>
      <w:r>
        <w:rPr>
          <w:rFonts w:ascii="Times New Roman" w:hAnsi="Times New Roman"/>
        </w:rPr>
        <w:t>2.</w:t>
      </w:r>
      <w:r>
        <w:rPr>
          <w:rFonts w:hint="eastAsia" w:ascii="Times New Roman" w:hAnsi="Times New Roman"/>
          <w:lang w:eastAsia="zh-TW"/>
        </w:rPr>
        <w:t>2</w:t>
      </w:r>
      <w:r>
        <w:rPr>
          <w:rFonts w:ascii="Times New Roman" w:hAnsi="Times New Roman"/>
        </w:rPr>
        <w:t xml:space="preserve">   Figures</w:t>
      </w:r>
    </w:p>
    <w:p w14:paraId="37434C9C">
      <w:pPr>
        <w:rPr>
          <w:rFonts w:ascii="Times New Roman" w:hAnsi="Times New Roman"/>
        </w:rPr>
      </w:pPr>
      <w:r>
        <w:rPr>
          <w:rFonts w:ascii="Times New Roman" w:hAnsi="Times New Roman"/>
        </w:rPr>
        <w:t xml:space="preserve">Please check that the lines in line drawings are not interrupted and have a constant width. Grids and details within the figures must be clearly legible and may not be written one on top of the other. Line drawings should have a resolution of at least 800 dpi (preferably 1200 dpi). The lettering in figures should have a height of 2 mm (10-point type).  Figures should be numbered and should have a caption which should always be positioned </w:t>
      </w:r>
      <w:r>
        <w:rPr>
          <w:rFonts w:ascii="Times New Roman" w:hAnsi="Times New Roman"/>
          <w:i/>
        </w:rPr>
        <w:t>under</w:t>
      </w:r>
      <w:r>
        <w:rPr>
          <w:rFonts w:ascii="Times New Roman" w:hAnsi="Times New Roman"/>
        </w:rPr>
        <w:t xml:space="preserve"> the figures, in contrast to the caption belonging to a table, which should always appear </w:t>
      </w:r>
      <w:r>
        <w:rPr>
          <w:rFonts w:ascii="Times New Roman" w:hAnsi="Times New Roman"/>
          <w:i/>
        </w:rPr>
        <w:t>above</w:t>
      </w:r>
      <w:r>
        <w:rPr>
          <w:rFonts w:ascii="Times New Roman" w:hAnsi="Times New Roman"/>
        </w:rPr>
        <w:t xml:space="preserve"> the table. Please center the captions between the margins and set them in 9-point type (Fig.</w:t>
      </w:r>
      <w:r>
        <w:rPr>
          <w:rFonts w:hint="eastAsia" w:ascii="Times New Roman" w:hAnsi="Times New Roman"/>
          <w:lang w:eastAsia="zh-TW"/>
        </w:rPr>
        <w:t xml:space="preserve"> </w:t>
      </w:r>
      <w:r>
        <w:rPr>
          <w:rFonts w:ascii="Times New Roman" w:hAnsi="Times New Roman"/>
        </w:rPr>
        <w:t xml:space="preserve">1 shows an example). The distance between text and figure should be about 8 mm, the distance between figure and caption about 6 mm. </w:t>
      </w:r>
    </w:p>
    <w:p w14:paraId="2BDEBB2A">
      <w:pPr>
        <w:rPr>
          <w:rFonts w:ascii="Times New Roman" w:hAnsi="Times New Roman"/>
        </w:rPr>
      </w:pPr>
      <w:r>
        <w:rPr>
          <w:rFonts w:ascii="Times New Roman" w:hAnsi="Times New Roman"/>
        </w:rPr>
        <w:t xml:space="preserve">To ensure that the reproduction of your illustrations </w:t>
      </w:r>
      <w:r>
        <w:rPr>
          <w:rFonts w:hint="eastAsia" w:ascii="Times New Roman" w:hAnsi="Times New Roman"/>
          <w:lang w:eastAsia="zh-TW"/>
        </w:rPr>
        <w:t xml:space="preserve">in black and white </w:t>
      </w:r>
      <w:r>
        <w:rPr>
          <w:rFonts w:ascii="Times New Roman" w:hAnsi="Times New Roman"/>
        </w:rPr>
        <w:t xml:space="preserve">is of a reasonable quality, we advise against the use of shading. The contrast should be as pronounced as possible. </w:t>
      </w:r>
    </w:p>
    <w:p w14:paraId="1ABF0078">
      <w:pPr>
        <w:spacing w:before="160" w:after="120"/>
        <w:jc w:val="center"/>
        <w:rPr>
          <w:rFonts w:ascii="Times New Roman" w:hAnsi="Times New Roman"/>
          <w:lang w:eastAsia="zh-TW"/>
        </w:rPr>
      </w:pPr>
      <w:r>
        <w:rPr>
          <w:rFonts w:ascii="Times New Roman" w:hAnsi="Times New Roman"/>
        </w:rPr>
        <w:drawing>
          <wp:inline distT="0" distB="0" distL="114300" distR="114300">
            <wp:extent cx="2999740" cy="2744470"/>
            <wp:effectExtent l="0" t="0" r="63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999740" cy="2744470"/>
                    </a:xfrm>
                    <a:prstGeom prst="rect">
                      <a:avLst/>
                    </a:prstGeom>
                    <a:noFill/>
                    <a:ln>
                      <a:noFill/>
                    </a:ln>
                  </pic:spPr>
                </pic:pic>
              </a:graphicData>
            </a:graphic>
          </wp:inline>
        </w:drawing>
      </w:r>
    </w:p>
    <w:p w14:paraId="2C81B6A4">
      <w:pPr>
        <w:spacing w:after="160"/>
        <w:jc w:val="center"/>
        <w:rPr>
          <w:rFonts w:ascii="Times New Roman" w:hAnsi="Times New Roman"/>
          <w:sz w:val="18"/>
          <w:szCs w:val="18"/>
          <w:lang w:eastAsia="zh-TW"/>
        </w:rPr>
      </w:pPr>
      <w:r>
        <w:rPr>
          <w:rFonts w:ascii="Times New Roman" w:hAnsi="Times New Roman"/>
          <w:b/>
          <w:sz w:val="18"/>
          <w:szCs w:val="18"/>
        </w:rPr>
        <w:t xml:space="preserve">Fig. </w:t>
      </w:r>
      <w:r>
        <w:rPr>
          <w:rFonts w:ascii="Times New Roman" w:hAnsi="Times New Roman"/>
          <w:b/>
          <w:sz w:val="18"/>
          <w:szCs w:val="18"/>
        </w:rPr>
        <w:fldChar w:fldCharType="begin"/>
      </w:r>
      <w:r>
        <w:rPr>
          <w:rFonts w:ascii="Times New Roman" w:hAnsi="Times New Roman"/>
          <w:b/>
          <w:sz w:val="18"/>
          <w:szCs w:val="18"/>
        </w:rPr>
        <w:instrText xml:space="preserve"> SEQ Fig. \n </w:instrText>
      </w:r>
      <w:r>
        <w:rPr>
          <w:rFonts w:ascii="Times New Roman" w:hAnsi="Times New Roman"/>
          <w:b/>
          <w:sz w:val="18"/>
          <w:szCs w:val="18"/>
        </w:rPr>
        <w:fldChar w:fldCharType="separate"/>
      </w:r>
      <w:r>
        <w:rPr>
          <w:rFonts w:ascii="Times New Roman" w:hAnsi="Times New Roman"/>
          <w:b/>
          <w:sz w:val="18"/>
          <w:szCs w:val="18"/>
        </w:rPr>
        <w:t>1</w:t>
      </w:r>
      <w:r>
        <w:rPr>
          <w:rFonts w:ascii="Times New Roman" w:hAnsi="Times New Roman"/>
          <w:b/>
          <w:sz w:val="18"/>
          <w:szCs w:val="18"/>
        </w:rPr>
        <w:fldChar w:fldCharType="end"/>
      </w:r>
      <w:r>
        <w:rPr>
          <w:rFonts w:ascii="Times New Roman" w:hAnsi="Times New Roman"/>
          <w:b/>
          <w:sz w:val="18"/>
          <w:szCs w:val="18"/>
        </w:rPr>
        <w:t>.</w:t>
      </w:r>
      <w:r>
        <w:rPr>
          <w:rFonts w:ascii="Times New Roman" w:hAnsi="Times New Roman"/>
          <w:sz w:val="18"/>
          <w:szCs w:val="18"/>
        </w:rPr>
        <w:t xml:space="preserve"> </w:t>
      </w:r>
      <w:r>
        <w:rPr>
          <w:rFonts w:hint="eastAsia" w:ascii="Times New Roman" w:hAnsi="Times New Roman"/>
          <w:sz w:val="18"/>
          <w:szCs w:val="18"/>
          <w:lang w:eastAsia="zh-TW"/>
        </w:rPr>
        <w:t>Kernels in the system</w:t>
      </w:r>
    </w:p>
    <w:p w14:paraId="07486A27">
      <w:pPr>
        <w:snapToGrid w:val="0"/>
        <w:ind w:firstLine="298" w:firstLineChars="142"/>
        <w:rPr>
          <w:rFonts w:ascii="Times New Roman" w:hAnsi="Times New Roman"/>
          <w:szCs w:val="18"/>
        </w:rPr>
      </w:pPr>
      <w:r>
        <w:rPr>
          <w:rFonts w:ascii="Times New Roman" w:hAnsi="Times New Roman"/>
          <w:szCs w:val="18"/>
        </w:rPr>
        <w:t xml:space="preserve">One kernel at </w:t>
      </w:r>
      <w:r>
        <w:rPr>
          <w:rFonts w:ascii="Times New Roman" w:hAnsi="Times New Roman"/>
          <w:i/>
          <w:szCs w:val="18"/>
        </w:rPr>
        <w:t>x</w:t>
      </w:r>
      <w:r>
        <w:rPr>
          <w:rFonts w:ascii="Times New Roman" w:hAnsi="Times New Roman"/>
          <w:i/>
          <w:position w:val="-4"/>
          <w:szCs w:val="18"/>
        </w:rPr>
        <w:t>s</w:t>
      </w:r>
      <w:r>
        <w:rPr>
          <w:rFonts w:ascii="Times New Roman" w:hAnsi="Times New Roman"/>
          <w:szCs w:val="18"/>
        </w:rPr>
        <w:t xml:space="preserve"> (</w:t>
      </w:r>
      <w:r>
        <w:rPr>
          <w:rFonts w:ascii="Times New Roman" w:hAnsi="Times New Roman"/>
          <w:i/>
          <w:szCs w:val="18"/>
        </w:rPr>
        <w:t>dotted kernel</w:t>
      </w:r>
      <w:r>
        <w:rPr>
          <w:rFonts w:ascii="Times New Roman" w:hAnsi="Times New Roman"/>
          <w:szCs w:val="18"/>
        </w:rPr>
        <w:t xml:space="preserve">) or two kernels at </w:t>
      </w:r>
      <w:r>
        <w:rPr>
          <w:rFonts w:ascii="Times New Roman" w:hAnsi="Times New Roman"/>
          <w:i/>
          <w:szCs w:val="18"/>
        </w:rPr>
        <w:t>x</w:t>
      </w:r>
      <w:r>
        <w:rPr>
          <w:rFonts w:ascii="Times New Roman" w:hAnsi="Times New Roman"/>
          <w:i/>
          <w:position w:val="-4"/>
          <w:szCs w:val="18"/>
        </w:rPr>
        <w:t>i</w:t>
      </w:r>
      <w:r>
        <w:rPr>
          <w:rFonts w:ascii="Times New Roman" w:hAnsi="Times New Roman"/>
          <w:szCs w:val="18"/>
        </w:rPr>
        <w:t xml:space="preserve"> and </w:t>
      </w:r>
      <w:r>
        <w:rPr>
          <w:rFonts w:ascii="Times New Roman" w:hAnsi="Times New Roman"/>
          <w:i/>
          <w:szCs w:val="18"/>
        </w:rPr>
        <w:t>x</w:t>
      </w:r>
      <w:r>
        <w:rPr>
          <w:rFonts w:ascii="Times New Roman" w:hAnsi="Times New Roman"/>
          <w:i/>
          <w:position w:val="-4"/>
          <w:szCs w:val="18"/>
        </w:rPr>
        <w:t>j</w:t>
      </w:r>
      <w:r>
        <w:rPr>
          <w:rFonts w:ascii="Times New Roman" w:hAnsi="Times New Roman"/>
          <w:szCs w:val="18"/>
        </w:rPr>
        <w:t xml:space="preserve"> (</w:t>
      </w:r>
      <w:r>
        <w:rPr>
          <w:rFonts w:ascii="Times New Roman" w:hAnsi="Times New Roman"/>
          <w:i/>
          <w:szCs w:val="18"/>
        </w:rPr>
        <w:t>left and right</w:t>
      </w:r>
      <w:r>
        <w:rPr>
          <w:rFonts w:ascii="Times New Roman" w:hAnsi="Times New Roman"/>
          <w:szCs w:val="18"/>
        </w:rPr>
        <w:t xml:space="preserve">) lead to the same summed estimate at </w:t>
      </w:r>
      <w:r>
        <w:rPr>
          <w:rFonts w:ascii="Times New Roman" w:hAnsi="Times New Roman"/>
          <w:i/>
          <w:szCs w:val="18"/>
        </w:rPr>
        <w:t>x</w:t>
      </w:r>
      <w:r>
        <w:rPr>
          <w:rFonts w:ascii="Times New Roman" w:hAnsi="Times New Roman"/>
          <w:i/>
          <w:position w:val="-4"/>
          <w:szCs w:val="18"/>
        </w:rPr>
        <w:t>s</w:t>
      </w:r>
      <w:r>
        <w:rPr>
          <w:rFonts w:ascii="Times New Roman" w:hAnsi="Times New Roman"/>
          <w:szCs w:val="18"/>
        </w:rPr>
        <w:t xml:space="preserve">. This shows a figure consisting of different types of lines. Elements of the figure described in the caption should be set in italics, in parentheses, as shown in this sample caption. </w:t>
      </w:r>
    </w:p>
    <w:p w14:paraId="001D12F8">
      <w:pPr>
        <w:pStyle w:val="21"/>
        <w:spacing w:before="200" w:after="200"/>
        <w:rPr>
          <w:rFonts w:ascii="Times New Roman" w:hAnsi="Times New Roman"/>
        </w:rPr>
      </w:pPr>
      <w:r>
        <w:rPr>
          <w:rFonts w:ascii="Times New Roman" w:hAnsi="Times New Roman"/>
        </w:rPr>
        <w:t>2.</w:t>
      </w:r>
      <w:r>
        <w:rPr>
          <w:rFonts w:hint="eastAsia" w:ascii="Times New Roman" w:hAnsi="Times New Roman"/>
          <w:lang w:eastAsia="zh-TW"/>
        </w:rPr>
        <w:t>3</w:t>
      </w:r>
      <w:r>
        <w:rPr>
          <w:rFonts w:ascii="Times New Roman" w:hAnsi="Times New Roman"/>
        </w:rPr>
        <w:t xml:space="preserve">   Formulas</w:t>
      </w:r>
    </w:p>
    <w:p w14:paraId="766D5B6E">
      <w:pPr>
        <w:pStyle w:val="23"/>
        <w:spacing w:before="0" w:after="0"/>
        <w:rPr>
          <w:rFonts w:ascii="Times New Roman" w:hAnsi="Times New Roman"/>
          <w:sz w:val="20"/>
        </w:rPr>
      </w:pPr>
      <w:r>
        <w:rPr>
          <w:rFonts w:ascii="Times New Roman" w:hAnsi="Times New Roman"/>
          <w:sz w:val="20"/>
        </w:rPr>
        <w:t>Displayed equations or formulas are centered and set on a separate line (with an extra line or half</w:t>
      </w:r>
      <w:r>
        <w:rPr>
          <w:rFonts w:hint="eastAsia" w:ascii="Times New Roman" w:hAnsi="Times New Roman" w:eastAsia="PMingLiU"/>
          <w:sz w:val="20"/>
          <w:lang w:eastAsia="zh-TW"/>
        </w:rPr>
        <w:t>-</w:t>
      </w:r>
      <w:r>
        <w:rPr>
          <w:rFonts w:ascii="Times New Roman" w:hAnsi="Times New Roman"/>
          <w:sz w:val="20"/>
        </w:rPr>
        <w:t xml:space="preserve">line space above and below). Displayed expressions should be numbered for reference. The numbers should be consecutive within each section or within the contribution, with numbers enclosed in parentheses and set on the right margin. </w:t>
      </w:r>
    </w:p>
    <w:tbl>
      <w:tblPr>
        <w:tblStyle w:val="7"/>
        <w:tblW w:w="0" w:type="auto"/>
        <w:tblInd w:w="0" w:type="dxa"/>
        <w:tblLayout w:type="fixed"/>
        <w:tblCellMar>
          <w:top w:w="0" w:type="dxa"/>
          <w:left w:w="70" w:type="dxa"/>
          <w:bottom w:w="0" w:type="dxa"/>
          <w:right w:w="70" w:type="dxa"/>
        </w:tblCellMar>
      </w:tblPr>
      <w:tblGrid>
        <w:gridCol w:w="6449"/>
        <w:gridCol w:w="608"/>
      </w:tblGrid>
      <w:tr w14:paraId="406D77C6">
        <w:tblPrEx>
          <w:tblCellMar>
            <w:top w:w="0" w:type="dxa"/>
            <w:left w:w="70" w:type="dxa"/>
            <w:bottom w:w="0" w:type="dxa"/>
            <w:right w:w="70" w:type="dxa"/>
          </w:tblCellMar>
        </w:tblPrEx>
        <w:tc>
          <w:tcPr>
            <w:tcW w:w="6449" w:type="dxa"/>
          </w:tcPr>
          <w:p w14:paraId="5C5972A9">
            <w:pPr>
              <w:pStyle w:val="24"/>
              <w:tabs>
                <w:tab w:val="clear" w:pos="6237"/>
              </w:tabs>
              <w:spacing w:before="200" w:after="200"/>
              <w:ind w:left="0"/>
            </w:pPr>
            <w:r>
              <w:rPr>
                <w:rFonts w:ascii="Times New Roman" w:hAnsi="Times New Roman"/>
              </w:rPr>
              <w:t>x + y = z .</w:t>
            </w:r>
          </w:p>
        </w:tc>
        <w:tc>
          <w:tcPr>
            <w:tcW w:w="608" w:type="dxa"/>
          </w:tcPr>
          <w:p w14:paraId="6E90B49A">
            <w:pPr>
              <w:pStyle w:val="24"/>
              <w:tabs>
                <w:tab w:val="clear" w:pos="6237"/>
              </w:tabs>
              <w:ind w:left="0"/>
              <w:jc w:val="right"/>
              <w:rPr>
                <w:rFonts w:ascii="Times New Roman" w:hAnsi="Times New Roman"/>
              </w:rPr>
            </w:pPr>
            <w:r>
              <w:rPr>
                <w:rFonts w:ascii="Times New Roman" w:hAnsi="Times New Roman"/>
              </w:rPr>
              <w:t>(</w:t>
            </w:r>
            <w:r>
              <w:rPr>
                <w:rFonts w:ascii="Times New Roman" w:hAnsi="Times New Roman"/>
                <w:b/>
              </w:rPr>
              <w:fldChar w:fldCharType="begin"/>
            </w:r>
            <w:r>
              <w:rPr>
                <w:rFonts w:ascii="Times New Roman" w:hAnsi="Times New Roman"/>
                <w:b/>
              </w:rPr>
              <w:instrText xml:space="preserve"> SEQ eq \n </w:instrText>
            </w:r>
            <w:r>
              <w:rPr>
                <w:rFonts w:ascii="Times New Roman" w:hAnsi="Times New Roman"/>
                <w:b/>
              </w:rPr>
              <w:fldChar w:fldCharType="separate"/>
            </w:r>
            <w:r>
              <w:rPr>
                <w:rFonts w:ascii="Times New Roman" w:hAnsi="Times New Roman"/>
                <w:b/>
              </w:rPr>
              <w:t>1</w:t>
            </w:r>
            <w:r>
              <w:rPr>
                <w:rFonts w:ascii="Times New Roman" w:hAnsi="Times New Roman"/>
                <w:b/>
              </w:rPr>
              <w:fldChar w:fldCharType="end"/>
            </w:r>
            <w:r>
              <w:rPr>
                <w:rFonts w:ascii="Times New Roman" w:hAnsi="Times New Roman"/>
              </w:rPr>
              <w:t>)</w:t>
            </w:r>
          </w:p>
        </w:tc>
      </w:tr>
    </w:tbl>
    <w:p w14:paraId="4298BC46">
      <w:pPr>
        <w:rPr>
          <w:rFonts w:ascii="Times New Roman" w:hAnsi="Times New Roman"/>
        </w:rPr>
      </w:pPr>
      <w:r>
        <w:rPr>
          <w:rFonts w:ascii="Times New Roman" w:hAnsi="Times New Roman"/>
        </w:rPr>
        <w:t>Equations should be punctuated in the same way as ordinary text but with a small space before the end punctuation mark.</w:t>
      </w:r>
    </w:p>
    <w:p w14:paraId="787B9EFF">
      <w:pPr>
        <w:pStyle w:val="18"/>
        <w:spacing w:before="200" w:after="200"/>
        <w:rPr>
          <w:rFonts w:hint="eastAsia" w:ascii="Times New Roman" w:hAnsi="Times New Roman" w:eastAsia="PMingLiU"/>
          <w:lang w:eastAsia="zh-TW"/>
        </w:rPr>
      </w:pPr>
      <w:r>
        <w:rPr>
          <w:rFonts w:ascii="Times New Roman" w:hAnsi="Times New Roman"/>
        </w:rPr>
        <w:t xml:space="preserve">3   </w:t>
      </w:r>
      <w:r>
        <w:rPr>
          <w:rFonts w:hint="eastAsia" w:ascii="Times New Roman" w:hAnsi="Times New Roman" w:eastAsia="PMingLiU"/>
          <w:lang w:eastAsia="zh-TW"/>
        </w:rPr>
        <w:t>Publication Permission</w:t>
      </w:r>
    </w:p>
    <w:p w14:paraId="398F871C">
      <w:pPr>
        <w:pStyle w:val="17"/>
        <w:rPr>
          <w:rFonts w:hint="eastAsia" w:ascii="Times New Roman" w:hAnsi="Times New Roman" w:eastAsia="PMingLiU"/>
          <w:lang w:eastAsia="zh-TW"/>
        </w:rPr>
      </w:pPr>
      <w:r>
        <w:rPr>
          <w:rFonts w:hint="eastAsia" w:ascii="Times New Roman" w:hAnsi="Times New Roman" w:eastAsia="PMingLiU"/>
          <w:lang w:eastAsia="zh-TW"/>
        </w:rPr>
        <w:t>By submitting paper abstracts and/or full papers to the conference, the authors agree that their papers and abstracts will be published in the Conference proceedings and programme book, if they are accepted by the Conference Programme Committee</w:t>
      </w:r>
      <w:r>
        <w:rPr>
          <w:rFonts w:ascii="Times New Roman" w:hAnsi="Times New Roman"/>
        </w:rPr>
        <w:t>.</w:t>
      </w:r>
    </w:p>
    <w:p w14:paraId="523F1B5B">
      <w:pPr>
        <w:pStyle w:val="18"/>
        <w:spacing w:before="200" w:after="200"/>
        <w:rPr>
          <w:rFonts w:ascii="Times New Roman" w:hAnsi="Times New Roman"/>
        </w:rPr>
      </w:pPr>
      <w:r>
        <w:rPr>
          <w:rFonts w:hint="eastAsia" w:ascii="Times New Roman" w:hAnsi="Times New Roman"/>
          <w:lang w:eastAsia="zh-TW"/>
        </w:rPr>
        <w:t>4</w:t>
      </w:r>
      <w:r>
        <w:rPr>
          <w:rFonts w:ascii="Times New Roman" w:hAnsi="Times New Roman"/>
        </w:rPr>
        <w:t xml:space="preserve">   The References Section</w:t>
      </w:r>
    </w:p>
    <w:p w14:paraId="5A095842">
      <w:pPr>
        <w:pStyle w:val="17"/>
        <w:rPr>
          <w:rFonts w:ascii="Times New Roman" w:hAnsi="Times New Roman"/>
          <w:lang w:eastAsia="zh-TW"/>
        </w:rPr>
      </w:pPr>
      <w:r>
        <w:rPr>
          <w:rFonts w:ascii="Times New Roman" w:hAnsi="Times New Roman"/>
          <w:lang w:eastAsia="zh-TW"/>
        </w:rPr>
        <w:t xml:space="preserve">All </w:t>
      </w:r>
      <w:r>
        <w:rPr>
          <w:rFonts w:hint="eastAsia" w:ascii="Times New Roman" w:hAnsi="Times New Roman"/>
          <w:lang w:eastAsia="zh-TW"/>
        </w:rPr>
        <w:t>references</w:t>
      </w:r>
      <w:r>
        <w:rPr>
          <w:rFonts w:ascii="Times New Roman" w:hAnsi="Times New Roman"/>
          <w:lang w:eastAsia="zh-TW"/>
        </w:rPr>
        <w:t xml:space="preserve"> that </w:t>
      </w:r>
      <w:r>
        <w:rPr>
          <w:rFonts w:hint="eastAsia" w:ascii="Times New Roman" w:hAnsi="Times New Roman"/>
          <w:lang w:eastAsia="zh-TW"/>
        </w:rPr>
        <w:t>have been</w:t>
      </w:r>
      <w:r>
        <w:rPr>
          <w:rFonts w:ascii="Times New Roman" w:hAnsi="Times New Roman"/>
          <w:lang w:eastAsia="zh-TW"/>
        </w:rPr>
        <w:t xml:space="preserve"> cited in the text must </w:t>
      </w:r>
      <w:r>
        <w:rPr>
          <w:rFonts w:hint="eastAsia" w:ascii="Times New Roman" w:hAnsi="Times New Roman"/>
          <w:lang w:eastAsia="zh-TW"/>
        </w:rPr>
        <w:t>be given</w:t>
      </w:r>
      <w:r>
        <w:rPr>
          <w:rFonts w:ascii="Times New Roman" w:hAnsi="Times New Roman"/>
          <w:lang w:eastAsia="zh-TW"/>
        </w:rPr>
        <w:t xml:space="preserve"> in the reference list alphabetically at the end of the paper.</w:t>
      </w:r>
      <w:r>
        <w:rPr>
          <w:rFonts w:ascii="Times New Roman" w:hAnsi="Times New Roman"/>
        </w:rPr>
        <w:t xml:space="preserve"> If the </w:t>
      </w:r>
      <w:r>
        <w:rPr>
          <w:rFonts w:hint="eastAsia" w:ascii="Times New Roman" w:hAnsi="Times New Roman"/>
          <w:lang w:eastAsia="zh-TW"/>
        </w:rPr>
        <w:t xml:space="preserve">reference </w:t>
      </w:r>
      <w:r>
        <w:rPr>
          <w:rFonts w:ascii="Times New Roman" w:hAnsi="Times New Roman"/>
        </w:rPr>
        <w:t>is in Chinese</w:t>
      </w:r>
      <w:r>
        <w:rPr>
          <w:rFonts w:hint="eastAsia" w:ascii="Times New Roman" w:hAnsi="Times New Roman"/>
          <w:lang w:eastAsia="zh-TW"/>
        </w:rPr>
        <w:t xml:space="preserve"> or another language</w:t>
      </w:r>
      <w:r>
        <w:rPr>
          <w:rFonts w:ascii="Times New Roman" w:hAnsi="Times New Roman"/>
        </w:rPr>
        <w:t xml:space="preserve">, please </w:t>
      </w:r>
      <w:r>
        <w:rPr>
          <w:rFonts w:hint="eastAsia" w:ascii="Times New Roman" w:hAnsi="Times New Roman" w:eastAsia="PMingLiU"/>
          <w:lang w:eastAsia="zh-TW"/>
        </w:rPr>
        <w:t xml:space="preserve">include </w:t>
      </w:r>
      <w:r>
        <w:rPr>
          <w:rFonts w:ascii="Times New Roman" w:hAnsi="Times New Roman"/>
        </w:rPr>
        <w:t xml:space="preserve">the </w:t>
      </w:r>
      <w:r>
        <w:rPr>
          <w:rFonts w:hint="eastAsia" w:ascii="Times New Roman" w:hAnsi="Times New Roman" w:eastAsia="PMingLiU"/>
          <w:lang w:eastAsia="zh-TW"/>
        </w:rPr>
        <w:t xml:space="preserve">original </w:t>
      </w:r>
      <w:r>
        <w:rPr>
          <w:rFonts w:ascii="Times New Roman" w:hAnsi="Times New Roman"/>
        </w:rPr>
        <w:t>title</w:t>
      </w:r>
      <w:r>
        <w:rPr>
          <w:rFonts w:hint="eastAsia" w:ascii="Times New Roman" w:hAnsi="Times New Roman" w:eastAsia="PMingLiU"/>
          <w:lang w:eastAsia="zh-TW"/>
        </w:rPr>
        <w:t xml:space="preserve"> in Chinese or the original </w:t>
      </w:r>
      <w:r>
        <w:rPr>
          <w:rFonts w:ascii="Times New Roman" w:hAnsi="Times New Roman" w:eastAsia="PMingLiU"/>
          <w:lang w:eastAsia="zh-TW"/>
        </w:rPr>
        <w:t>language</w:t>
      </w:r>
      <w:r>
        <w:rPr>
          <w:rFonts w:hint="eastAsia" w:ascii="Times New Roman" w:hAnsi="Times New Roman" w:eastAsia="PMingLiU"/>
          <w:lang w:eastAsia="zh-TW"/>
        </w:rPr>
        <w:t xml:space="preserve"> after the translated title</w:t>
      </w:r>
      <w:r>
        <w:rPr>
          <w:rFonts w:ascii="Times New Roman" w:hAnsi="Times New Roman"/>
        </w:rPr>
        <w:t>.</w:t>
      </w:r>
    </w:p>
    <w:p w14:paraId="338BD2E4">
      <w:pPr>
        <w:pStyle w:val="18"/>
        <w:spacing w:before="200" w:after="200"/>
        <w:rPr>
          <w:rFonts w:ascii="Times New Roman" w:hAnsi="Times New Roman"/>
        </w:rPr>
      </w:pPr>
      <w:r>
        <w:rPr>
          <w:rFonts w:ascii="Times New Roman" w:hAnsi="Times New Roman"/>
        </w:rPr>
        <w:t>References</w:t>
      </w:r>
    </w:p>
    <w:p w14:paraId="1626326C">
      <w:pPr>
        <w:ind w:left="594" w:hanging="594" w:hangingChars="283"/>
        <w:rPr>
          <w:rFonts w:ascii="Times New Roman" w:hAnsi="Times New Roman"/>
          <w:lang w:eastAsia="zh-TW"/>
        </w:rPr>
      </w:pPr>
      <w:r>
        <w:rPr>
          <w:rFonts w:hint="eastAsia" w:ascii="Times New Roman" w:hAnsi="Times New Roman"/>
          <w:lang w:eastAsia="zh-TW"/>
        </w:rPr>
        <w:t>Johnson, A. B.</w:t>
      </w:r>
      <w:r>
        <w:rPr>
          <w:rFonts w:hint="eastAsia" w:ascii="Times New Roman" w:hAnsi="Times New Roman" w:eastAsia="PMingLiU"/>
          <w:lang w:eastAsia="zh-TW"/>
        </w:rPr>
        <w:t>,</w:t>
      </w:r>
      <w:r>
        <w:rPr>
          <w:rFonts w:hint="eastAsia" w:ascii="Times New Roman" w:hAnsi="Times New Roman"/>
          <w:lang w:eastAsia="zh-TW"/>
        </w:rPr>
        <w:t xml:space="preserve"> &amp; </w:t>
      </w:r>
      <w:r>
        <w:rPr>
          <w:rFonts w:hint="eastAsia" w:ascii="Times New Roman" w:hAnsi="Times New Roman" w:eastAsia="PMingLiU"/>
          <w:lang w:eastAsia="zh-TW"/>
        </w:rPr>
        <w:t>Liu</w:t>
      </w:r>
      <w:r>
        <w:rPr>
          <w:rFonts w:hint="eastAsia" w:ascii="Times New Roman" w:hAnsi="Times New Roman"/>
          <w:lang w:eastAsia="zh-TW"/>
        </w:rPr>
        <w:t>, C. D. (202</w:t>
      </w:r>
      <w:r>
        <w:rPr>
          <w:rFonts w:hint="eastAsia" w:ascii="Times New Roman" w:hAnsi="Times New Roman" w:eastAsia="PMingLiU"/>
          <w:lang w:eastAsia="zh-TW"/>
        </w:rPr>
        <w:t>4</w:t>
      </w:r>
      <w:r>
        <w:rPr>
          <w:rFonts w:hint="eastAsia" w:ascii="Times New Roman" w:hAnsi="Times New Roman"/>
          <w:lang w:eastAsia="zh-TW"/>
        </w:rPr>
        <w:t xml:space="preserve">). Chapter name in an edited book. In K. L. Lee (Ed.), </w:t>
      </w:r>
      <w:r>
        <w:rPr>
          <w:rFonts w:hint="eastAsia" w:ascii="Times New Roman" w:hAnsi="Times New Roman"/>
          <w:i/>
          <w:lang w:eastAsia="zh-TW"/>
        </w:rPr>
        <w:t xml:space="preserve">Understanding </w:t>
      </w:r>
      <w:r>
        <w:rPr>
          <w:rFonts w:hint="eastAsia" w:ascii="Times New Roman" w:hAnsi="Times New Roman" w:eastAsia="PMingLiU"/>
          <w:i/>
          <w:lang w:eastAsia="zh-TW"/>
        </w:rPr>
        <w:t>Gerontological</w:t>
      </w:r>
      <w:r>
        <w:rPr>
          <w:rFonts w:hint="eastAsia" w:ascii="Times New Roman" w:hAnsi="Times New Roman"/>
          <w:i/>
          <w:lang w:eastAsia="zh-TW"/>
        </w:rPr>
        <w:t xml:space="preserve"> Engagement</w:t>
      </w:r>
      <w:r>
        <w:rPr>
          <w:rFonts w:hint="eastAsia" w:ascii="Times New Roman" w:hAnsi="Times New Roman"/>
          <w:lang w:eastAsia="zh-TW"/>
        </w:rPr>
        <w:t>. Hong Kong: Longman.</w:t>
      </w:r>
    </w:p>
    <w:p w14:paraId="5269188C">
      <w:pPr>
        <w:ind w:left="594" w:hanging="594" w:hangingChars="283"/>
        <w:rPr>
          <w:rFonts w:ascii="Times New Roman" w:hAnsi="Times New Roman"/>
          <w:lang w:eastAsia="zh-TW"/>
        </w:rPr>
      </w:pPr>
      <w:r>
        <w:rPr>
          <w:rFonts w:hint="eastAsia" w:ascii="Times New Roman" w:hAnsi="Times New Roman"/>
          <w:lang w:eastAsia="zh-TW"/>
        </w:rPr>
        <w:t>Leung, E. F. (202</w:t>
      </w:r>
      <w:r>
        <w:rPr>
          <w:rFonts w:hint="eastAsia" w:ascii="Times New Roman" w:hAnsi="Times New Roman" w:eastAsia="PMingLiU"/>
          <w:lang w:eastAsia="zh-TW"/>
        </w:rPr>
        <w:t>6</w:t>
      </w:r>
      <w:r>
        <w:rPr>
          <w:rFonts w:hint="eastAsia" w:ascii="Times New Roman" w:hAnsi="Times New Roman"/>
          <w:lang w:eastAsia="zh-TW"/>
        </w:rPr>
        <w:t xml:space="preserve">). </w:t>
      </w:r>
      <w:r>
        <w:rPr>
          <w:rFonts w:hint="eastAsia" w:ascii="Times New Roman" w:hAnsi="Times New Roman"/>
          <w:i/>
          <w:lang w:eastAsia="zh-TW"/>
        </w:rPr>
        <w:t>Learning</w:t>
      </w:r>
      <w:r>
        <w:rPr>
          <w:rFonts w:hint="eastAsia" w:ascii="Times New Roman" w:hAnsi="Times New Roman" w:eastAsia="PMingLiU"/>
          <w:i/>
          <w:lang w:eastAsia="zh-TW"/>
        </w:rPr>
        <w:t xml:space="preserve"> of Older Adults</w:t>
      </w:r>
      <w:r>
        <w:rPr>
          <w:rFonts w:hint="eastAsia" w:ascii="Times New Roman" w:hAnsi="Times New Roman"/>
          <w:lang w:eastAsia="zh-TW"/>
        </w:rPr>
        <w:t xml:space="preserve">. </w:t>
      </w:r>
      <w:r>
        <w:rPr>
          <w:rFonts w:ascii="Times New Roman" w:hAnsi="Times New Roman"/>
          <w:lang w:eastAsia="zh-TW"/>
        </w:rPr>
        <w:t>Singapore</w:t>
      </w:r>
      <w:r>
        <w:rPr>
          <w:rFonts w:hint="eastAsia" w:ascii="Times New Roman" w:hAnsi="Times New Roman"/>
          <w:lang w:eastAsia="zh-TW"/>
        </w:rPr>
        <w:t>: Pearson.</w:t>
      </w:r>
    </w:p>
    <w:p w14:paraId="24DF9F5C">
      <w:pPr>
        <w:ind w:left="594" w:hanging="594" w:hangingChars="283"/>
        <w:rPr>
          <w:rFonts w:ascii="Times New Roman" w:hAnsi="Times New Roman"/>
          <w:lang w:eastAsia="zh-TW"/>
        </w:rPr>
      </w:pPr>
      <w:r>
        <w:rPr>
          <w:rFonts w:hint="eastAsia" w:ascii="Times New Roman" w:hAnsi="Times New Roman" w:eastAsia="PMingLiU"/>
          <w:lang w:eastAsia="zh-TW"/>
        </w:rPr>
        <w:t>Li</w:t>
      </w:r>
      <w:r>
        <w:rPr>
          <w:rFonts w:hint="eastAsia" w:ascii="Times New Roman" w:hAnsi="Times New Roman"/>
          <w:lang w:eastAsia="zh-TW"/>
        </w:rPr>
        <w:t>, G. H.</w:t>
      </w:r>
      <w:r>
        <w:rPr>
          <w:rFonts w:hint="eastAsia" w:ascii="Times New Roman" w:hAnsi="Times New Roman" w:eastAsia="PMingLiU"/>
          <w:lang w:eastAsia="zh-TW"/>
        </w:rPr>
        <w:t>,</w:t>
      </w:r>
      <w:r>
        <w:rPr>
          <w:rFonts w:hint="eastAsia" w:ascii="Times New Roman" w:hAnsi="Times New Roman"/>
          <w:lang w:eastAsia="zh-TW"/>
        </w:rPr>
        <w:t xml:space="preserve"> </w:t>
      </w:r>
      <w:r>
        <w:rPr>
          <w:rFonts w:hint="eastAsia" w:ascii="Times New Roman" w:hAnsi="Times New Roman" w:eastAsia="PMingLiU"/>
          <w:lang w:eastAsia="zh-TW"/>
        </w:rPr>
        <w:t>&amp;</w:t>
      </w:r>
      <w:r>
        <w:rPr>
          <w:rFonts w:hint="eastAsia" w:ascii="Times New Roman" w:hAnsi="Times New Roman"/>
          <w:lang w:eastAsia="zh-TW"/>
        </w:rPr>
        <w:t xml:space="preserve"> </w:t>
      </w:r>
      <w:r>
        <w:rPr>
          <w:rFonts w:hint="eastAsia" w:ascii="Times New Roman" w:hAnsi="Times New Roman" w:eastAsia="PMingLiU"/>
          <w:lang w:eastAsia="zh-TW"/>
        </w:rPr>
        <w:t>Higgs</w:t>
      </w:r>
      <w:r>
        <w:rPr>
          <w:rFonts w:hint="eastAsia" w:ascii="Times New Roman" w:hAnsi="Times New Roman"/>
          <w:lang w:eastAsia="zh-TW"/>
        </w:rPr>
        <w:t>, I. J. (20</w:t>
      </w:r>
      <w:r>
        <w:rPr>
          <w:rFonts w:ascii="Times New Roman" w:hAnsi="Times New Roman"/>
          <w:lang w:eastAsia="zh-TW"/>
        </w:rPr>
        <w:t>2</w:t>
      </w:r>
      <w:r>
        <w:rPr>
          <w:rFonts w:hint="eastAsia" w:ascii="Times New Roman" w:hAnsi="Times New Roman" w:eastAsia="PMingLiU"/>
          <w:lang w:eastAsia="zh-TW"/>
        </w:rPr>
        <w:t>5</w:t>
      </w:r>
      <w:r>
        <w:rPr>
          <w:rFonts w:hint="eastAsia" w:ascii="Times New Roman" w:hAnsi="Times New Roman"/>
          <w:lang w:eastAsia="zh-TW"/>
        </w:rPr>
        <w:t>). Open</w:t>
      </w:r>
      <w:r>
        <w:rPr>
          <w:rFonts w:hint="eastAsia" w:ascii="Times New Roman" w:hAnsi="Times New Roman" w:eastAsia="PMingLiU"/>
          <w:lang w:eastAsia="zh-TW"/>
        </w:rPr>
        <w:t xml:space="preserve"> policy for elderly care: potential and possibilities</w:t>
      </w:r>
      <w:r>
        <w:rPr>
          <w:rFonts w:hint="eastAsia" w:ascii="Times New Roman" w:hAnsi="Times New Roman"/>
          <w:lang w:eastAsia="zh-TW"/>
        </w:rPr>
        <w:t xml:space="preserve"> . </w:t>
      </w:r>
      <w:r>
        <w:rPr>
          <w:rFonts w:hint="eastAsia" w:ascii="Times New Roman" w:hAnsi="Times New Roman"/>
          <w:i/>
          <w:lang w:eastAsia="zh-TW"/>
        </w:rPr>
        <w:t xml:space="preserve">Journal of </w:t>
      </w:r>
      <w:r>
        <w:rPr>
          <w:rFonts w:hint="eastAsia" w:ascii="Times New Roman" w:hAnsi="Times New Roman" w:eastAsia="PMingLiU"/>
          <w:i/>
          <w:lang w:eastAsia="zh-TW"/>
        </w:rPr>
        <w:t>Gerontology</w:t>
      </w:r>
      <w:r>
        <w:rPr>
          <w:rFonts w:hint="eastAsia" w:ascii="Times New Roman" w:hAnsi="Times New Roman"/>
          <w:lang w:eastAsia="zh-TW"/>
        </w:rPr>
        <w:t xml:space="preserve">. </w:t>
      </w:r>
      <w:r>
        <w:rPr>
          <w:rFonts w:hint="eastAsia" w:ascii="Times New Roman" w:hAnsi="Times New Roman"/>
          <w:i/>
          <w:lang w:eastAsia="zh-TW"/>
        </w:rPr>
        <w:t>18</w:t>
      </w:r>
      <w:r>
        <w:rPr>
          <w:rFonts w:hint="eastAsia" w:ascii="Times New Roman" w:hAnsi="Times New Roman"/>
          <w:lang w:eastAsia="zh-TW"/>
        </w:rPr>
        <w:t>(2), 128</w:t>
      </w:r>
      <w:r>
        <w:rPr>
          <w:rFonts w:ascii="Times New Roman" w:hAnsi="Times New Roman"/>
          <w:lang w:eastAsia="zh-TW"/>
        </w:rPr>
        <w:t>–</w:t>
      </w:r>
      <w:r>
        <w:rPr>
          <w:rFonts w:hint="eastAsia" w:ascii="Times New Roman" w:hAnsi="Times New Roman"/>
          <w:lang w:eastAsia="zh-TW"/>
        </w:rPr>
        <w:t>138.</w:t>
      </w:r>
    </w:p>
    <w:p w14:paraId="31F14080">
      <w:pPr>
        <w:rPr>
          <w:rFonts w:ascii="Times New Roman" w:hAnsi="Times New Roman"/>
        </w:rPr>
      </w:pPr>
    </w:p>
    <w:p w14:paraId="0F442B32">
      <w:pPr>
        <w:rPr>
          <w:rFonts w:ascii="Times New Roman" w:hAnsi="Times New Roman"/>
        </w:rPr>
      </w:pPr>
    </w:p>
    <w:p w14:paraId="4539D596">
      <w:pPr>
        <w:rPr>
          <w:rFonts w:ascii="Times New Roman" w:hAnsi="Times New Roman" w:eastAsia="PMingLiU"/>
          <w:sz w:val="24"/>
          <w:szCs w:val="32"/>
        </w:rPr>
      </w:pPr>
    </w:p>
    <w:p w14:paraId="56C3ACB7">
      <w:pPr>
        <w:rPr>
          <w:rFonts w:ascii="Times New Roman" w:hAnsi="Times New Roman" w:eastAsia="PMingLiU"/>
          <w:sz w:val="24"/>
          <w:szCs w:val="32"/>
        </w:rPr>
      </w:pPr>
    </w:p>
    <w:sectPr>
      <w:pgSz w:w="11906" w:h="16838"/>
      <w:pgMar w:top="2948" w:right="2494" w:bottom="2948" w:left="249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36BB2DAC-ED47-4A61-B490-444A82B9B747}"/>
  </w:font>
  <w:font w:name="宋体">
    <w:panose1 w:val="02010600030101010101"/>
    <w:charset w:val="86"/>
    <w:family w:val="auto"/>
    <w:pitch w:val="default"/>
    <w:sig w:usb0="00000203" w:usb1="288F0000" w:usb2="00000006" w:usb3="00000000" w:csb0="00040001" w:csb1="00000000"/>
    <w:embedRegular r:id="rId2" w:fontKey="{DCB2FD22-CB29-46F5-899C-C9193530A42E}"/>
  </w:font>
  <w:font w:name="Wingdings">
    <w:panose1 w:val="05000000000000000000"/>
    <w:charset w:val="02"/>
    <w:family w:val="auto"/>
    <w:pitch w:val="default"/>
    <w:sig w:usb0="00000000" w:usb1="00000000" w:usb2="00000000" w:usb3="00000000" w:csb0="80000000" w:csb1="00000000"/>
    <w:embedRegular r:id="rId3" w:fontKey="{89EE9AE9-3F53-4D0D-BFC2-D34CE0C382C6}"/>
  </w:font>
  <w:font w:name="Arial">
    <w:panose1 w:val="020B0604020202020204"/>
    <w:charset w:val="01"/>
    <w:family w:val="swiss"/>
    <w:pitch w:val="default"/>
    <w:sig w:usb0="E0002EFF" w:usb1="C000785B" w:usb2="00000009" w:usb3="00000000" w:csb0="400001FF" w:csb1="FFFF0000"/>
    <w:embedRegular r:id="rId4" w:fontKey="{F50AC9CE-5721-468D-9EC2-DC5CB400DCE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C304A7EC-AD0B-4A37-A252-673CAB9416D1}"/>
  </w:font>
  <w:font w:name="Symbol">
    <w:panose1 w:val="05050102010706020507"/>
    <w:charset w:val="02"/>
    <w:family w:val="roman"/>
    <w:pitch w:val="default"/>
    <w:sig w:usb0="00000000" w:usb1="00000000" w:usb2="00000000" w:usb3="00000000" w:csb0="80000000" w:csb1="00000000"/>
    <w:embedRegular r:id="rId6" w:fontKey="{406E3B1D-7D01-43DB-83B1-8420477C9D6D}"/>
  </w:font>
  <w:font w:name="Calibri">
    <w:panose1 w:val="020F0502020204030204"/>
    <w:charset w:val="00"/>
    <w:family w:val="swiss"/>
    <w:pitch w:val="default"/>
    <w:sig w:usb0="E4002EFF" w:usb1="C200247B" w:usb2="00000009" w:usb3="00000000" w:csb0="200001FF" w:csb1="00000000"/>
    <w:embedRegular r:id="rId7" w:fontKey="{879C1CF1-E5A3-4FE7-88F3-91F7C9EB46B4}"/>
  </w:font>
  <w:font w:name="PMingLiU">
    <w:altName w:val="PMingLiU-ExtB"/>
    <w:panose1 w:val="02020500000000000000"/>
    <w:charset w:val="88"/>
    <w:family w:val="roman"/>
    <w:pitch w:val="default"/>
    <w:sig w:usb0="00000000" w:usb1="00000000" w:usb2="00000016" w:usb3="00000000" w:csb0="00100001" w:csb1="00000000"/>
    <w:embedRegular r:id="rId8" w:fontKey="{D9689107-80FC-485C-B7E7-DFC48A8B34EB}"/>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KSOF2BE21744">
    <w:panose1 w:val="02020500000000000000"/>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8E7D05"/>
    <w:rsid w:val="0009475C"/>
    <w:rsid w:val="00225E60"/>
    <w:rsid w:val="002A78C7"/>
    <w:rsid w:val="00385B1A"/>
    <w:rsid w:val="00482988"/>
    <w:rsid w:val="0048633B"/>
    <w:rsid w:val="00487134"/>
    <w:rsid w:val="004A4E6C"/>
    <w:rsid w:val="00537111"/>
    <w:rsid w:val="006C5F02"/>
    <w:rsid w:val="00A9029A"/>
    <w:rsid w:val="00B04102"/>
    <w:rsid w:val="00C115C5"/>
    <w:rsid w:val="00CD60C0"/>
    <w:rsid w:val="0E8E7D05"/>
    <w:rsid w:val="15406E6B"/>
    <w:rsid w:val="33D26ADA"/>
    <w:rsid w:val="3B046B51"/>
    <w:rsid w:val="4A504EC8"/>
    <w:rsid w:val="4D221D9C"/>
    <w:rsid w:val="583A5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semiHidden/>
    <w:qFormat/>
    <w:uiPriority w:val="0"/>
    <w:rPr>
      <w:rFonts w:ascii="Times New Roman" w:hAnsi="Times New Roman" w:eastAsia="Times New Roman" w:cs="Times New Roman"/>
      <w:sz w:val="19"/>
      <w:szCs w:val="19"/>
      <w:lang w:eastAsia="en-US"/>
    </w:rPr>
  </w:style>
  <w:style w:type="paragraph" w:styleId="4">
    <w:name w:val="footer"/>
    <w:basedOn w:val="1"/>
    <w:link w:val="26"/>
    <w:qFormat/>
    <w:uiPriority w:val="0"/>
    <w:pPr>
      <w:tabs>
        <w:tab w:val="center" w:pos="4153"/>
        <w:tab w:val="right" w:pos="8306"/>
      </w:tabs>
      <w:snapToGrid w:val="0"/>
    </w:pPr>
    <w:rPr>
      <w:sz w:val="20"/>
      <w:szCs w:val="20"/>
    </w:rPr>
  </w:style>
  <w:style w:type="paragraph" w:styleId="5">
    <w:name w:val="header"/>
    <w:basedOn w:val="1"/>
    <w:link w:val="25"/>
    <w:qFormat/>
    <w:uiPriority w:val="0"/>
    <w:pPr>
      <w:tabs>
        <w:tab w:val="center" w:pos="4153"/>
        <w:tab w:val="right" w:pos="8306"/>
      </w:tabs>
      <w:snapToGrid w:val="0"/>
    </w:pPr>
    <w:rPr>
      <w:sz w:val="20"/>
      <w:szCs w:val="20"/>
    </w:rPr>
  </w:style>
  <w:style w:type="paragraph" w:styleId="6">
    <w:name w:val="Normal (Web)"/>
    <w:basedOn w:val="1"/>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paragraph" w:customStyle="1" w:styleId="12">
    <w:name w:val="標題1"/>
    <w:basedOn w:val="1"/>
    <w:next w:val="13"/>
    <w:qFormat/>
    <w:uiPriority w:val="0"/>
    <w:pPr>
      <w:keepNext/>
      <w:keepLines/>
      <w:pageBreakBefore/>
      <w:tabs>
        <w:tab w:val="left" w:pos="284"/>
      </w:tabs>
      <w:suppressAutoHyphens/>
      <w:spacing w:after="460" w:line="348" w:lineRule="exact"/>
      <w:jc w:val="center"/>
    </w:pPr>
    <w:rPr>
      <w:b/>
      <w:sz w:val="28"/>
    </w:rPr>
  </w:style>
  <w:style w:type="paragraph" w:customStyle="1" w:styleId="13">
    <w:name w:val="author"/>
    <w:basedOn w:val="1"/>
    <w:next w:val="14"/>
    <w:qFormat/>
    <w:uiPriority w:val="0"/>
    <w:pPr>
      <w:spacing w:after="220"/>
      <w:jc w:val="center"/>
    </w:pPr>
  </w:style>
  <w:style w:type="paragraph" w:customStyle="1" w:styleId="14">
    <w:name w:val="authorinfo"/>
    <w:basedOn w:val="1"/>
    <w:next w:val="15"/>
    <w:qFormat/>
    <w:uiPriority w:val="0"/>
    <w:pPr>
      <w:jc w:val="center"/>
    </w:pPr>
    <w:rPr>
      <w:sz w:val="18"/>
    </w:rPr>
  </w:style>
  <w:style w:type="paragraph" w:customStyle="1" w:styleId="15">
    <w:name w:val="email"/>
    <w:basedOn w:val="1"/>
    <w:next w:val="16"/>
    <w:qFormat/>
    <w:uiPriority w:val="0"/>
    <w:pPr>
      <w:jc w:val="center"/>
    </w:pPr>
    <w:rPr>
      <w:sz w:val="18"/>
    </w:rPr>
  </w:style>
  <w:style w:type="paragraph" w:customStyle="1" w:styleId="16">
    <w:name w:val="abstract"/>
    <w:basedOn w:val="17"/>
    <w:next w:val="18"/>
    <w:qFormat/>
    <w:uiPriority w:val="0"/>
    <w:pPr>
      <w:spacing w:before="600" w:after="120"/>
      <w:ind w:left="567" w:right="567"/>
    </w:pPr>
    <w:rPr>
      <w:sz w:val="18"/>
    </w:rPr>
  </w:style>
  <w:style w:type="paragraph" w:customStyle="1" w:styleId="17">
    <w:name w:val="p1a"/>
    <w:basedOn w:val="1"/>
    <w:next w:val="1"/>
    <w:qFormat/>
    <w:uiPriority w:val="0"/>
  </w:style>
  <w:style w:type="paragraph" w:customStyle="1" w:styleId="18">
    <w:name w:val="heading1"/>
    <w:basedOn w:val="1"/>
    <w:next w:val="17"/>
    <w:qFormat/>
    <w:uiPriority w:val="0"/>
    <w:pPr>
      <w:keepNext/>
      <w:keepLines/>
      <w:tabs>
        <w:tab w:val="left" w:pos="454"/>
      </w:tabs>
      <w:suppressAutoHyphens/>
      <w:spacing w:before="520" w:after="280"/>
    </w:pPr>
    <w:rPr>
      <w:b/>
      <w:sz w:val="24"/>
    </w:rPr>
  </w:style>
  <w:style w:type="paragraph" w:customStyle="1" w:styleId="19">
    <w:name w:val="Table Text"/>
    <w:basedOn w:val="1"/>
    <w:semiHidden/>
    <w:qFormat/>
    <w:uiPriority w:val="0"/>
    <w:rPr>
      <w:rFonts w:ascii="Times New Roman" w:hAnsi="Times New Roman" w:eastAsia="Times New Roman" w:cs="Times New Roman"/>
      <w:sz w:val="18"/>
      <w:szCs w:val="18"/>
      <w:lang w:eastAsia="en-US"/>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heading2"/>
    <w:basedOn w:val="1"/>
    <w:next w:val="17"/>
    <w:qFormat/>
    <w:uiPriority w:val="0"/>
    <w:pPr>
      <w:keepNext/>
      <w:keepLines/>
      <w:tabs>
        <w:tab w:val="left" w:pos="510"/>
      </w:tabs>
      <w:suppressAutoHyphens/>
      <w:spacing w:before="440" w:after="220"/>
    </w:pPr>
    <w:rPr>
      <w:b/>
    </w:rPr>
  </w:style>
  <w:style w:type="paragraph" w:customStyle="1" w:styleId="22">
    <w:name w:val="table title"/>
    <w:basedOn w:val="1"/>
    <w:next w:val="1"/>
    <w:qFormat/>
    <w:uiPriority w:val="0"/>
    <w:pPr>
      <w:keepNext/>
      <w:keepLines/>
      <w:spacing w:before="240" w:after="120"/>
    </w:pPr>
    <w:rPr>
      <w:sz w:val="18"/>
      <w:lang w:val="de-DE"/>
    </w:rPr>
  </w:style>
  <w:style w:type="paragraph" w:customStyle="1" w:styleId="23">
    <w:name w:val="figure legend"/>
    <w:basedOn w:val="1"/>
    <w:next w:val="1"/>
    <w:qFormat/>
    <w:uiPriority w:val="0"/>
    <w:pPr>
      <w:keepNext/>
      <w:keepLines/>
      <w:spacing w:before="120" w:after="240"/>
    </w:pPr>
    <w:rPr>
      <w:sz w:val="18"/>
    </w:rPr>
  </w:style>
  <w:style w:type="paragraph" w:customStyle="1" w:styleId="24">
    <w:name w:val="equation"/>
    <w:basedOn w:val="1"/>
    <w:next w:val="1"/>
    <w:qFormat/>
    <w:uiPriority w:val="0"/>
    <w:pPr>
      <w:tabs>
        <w:tab w:val="left" w:pos="6237"/>
      </w:tabs>
      <w:spacing w:before="120" w:after="120"/>
      <w:ind w:left="227"/>
      <w:jc w:val="center"/>
    </w:pPr>
  </w:style>
  <w:style w:type="character" w:customStyle="1" w:styleId="25">
    <w:name w:val="頁首 字元"/>
    <w:basedOn w:val="8"/>
    <w:link w:val="5"/>
    <w:qFormat/>
    <w:uiPriority w:val="0"/>
    <w:rPr>
      <w:rFonts w:asciiTheme="minorHAnsi" w:hAnsiTheme="minorHAnsi" w:eastAsiaTheme="minorEastAsia" w:cstheme="minorBidi"/>
      <w:kern w:val="2"/>
      <w:lang w:eastAsia="zh-CN"/>
    </w:rPr>
  </w:style>
  <w:style w:type="character" w:customStyle="1" w:styleId="26">
    <w:name w:val="頁尾 字元"/>
    <w:basedOn w:val="8"/>
    <w:link w:val="4"/>
    <w:uiPriority w:val="0"/>
    <w:rPr>
      <w:rFonts w:asciiTheme="minorHAnsi" w:hAnsiTheme="minorHAnsi" w:eastAsiaTheme="minorEastAsia" w:cstheme="minorBidi"/>
      <w:kern w:val="2"/>
      <w:lang w:eastAsia="zh-CN"/>
    </w:rPr>
  </w:style>
  <w:style w:type="paragraph" w:customStyle="1" w:styleId="27">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styleId="28">
    <w:name w:val="List Paragraph"/>
    <w:basedOn w:val="1"/>
    <w:unhideWhenUsed/>
    <w:qFormat/>
    <w:uiPriority w:val="99"/>
    <w:pPr>
      <w:ind w:left="48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384</Words>
  <Characters>2340</Characters>
  <Lines>410</Lines>
  <Paragraphs>136</Paragraphs>
  <TotalTime>26</TotalTime>
  <ScaleCrop>false</ScaleCrop>
  <LinksUpToDate>false</LinksUpToDate>
  <CharactersWithSpaces>2700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2026-06-11T09:32:00Z</dcterms:created>
  <dc:creator>西门吹雪</dc:creator>
  <cp:lastModifiedBy>西门吹雪</cp:lastModifiedBy>
  <dcterms:modified xsi:type="dcterms:W3CDTF">2026-06-23T11:27:53Z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400AE4DC8BE645E7BFC69EA74FC61E9B_13</vt:lpwstr>
  </property>
  <property fmtid="{D5CDD505-2E9C-101B-9397-08002B2CF9AE}" pid="4" name="KSOTemplateDocerSaveRecord">
    <vt:lpwstr>eyJoZGlkIjoiYmY1YmZlNDdlNmJhY2E3ZmIwYmJiYmUyYTg2ODE0YWQiLCJ1c2VySWQiOiIyODQ0NDEzODEifQ==</vt:lpwstr>
  </property>
</Properties>
</file>